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22" w:rsidRPr="00F624A8" w:rsidRDefault="005A2022" w:rsidP="005A2022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с </w:t>
      </w:r>
      <w:r>
        <w:rPr>
          <w:b/>
          <w:bCs/>
          <w:color w:val="auto"/>
        </w:rPr>
        <w:t>16</w:t>
      </w:r>
      <w:r w:rsidRPr="00F624A8">
        <w:rPr>
          <w:b/>
          <w:bCs/>
          <w:color w:val="auto"/>
        </w:rPr>
        <w:t xml:space="preserve"> по </w:t>
      </w:r>
      <w:r>
        <w:rPr>
          <w:b/>
          <w:bCs/>
          <w:color w:val="auto"/>
        </w:rPr>
        <w:t xml:space="preserve">20 ноября </w:t>
      </w:r>
      <w:r w:rsidRPr="00F624A8">
        <w:rPr>
          <w:b/>
          <w:bCs/>
          <w:color w:val="auto"/>
        </w:rPr>
        <w:t xml:space="preserve">2020 </w:t>
      </w:r>
      <w:r>
        <w:rPr>
          <w:b/>
          <w:bCs/>
          <w:color w:val="auto"/>
        </w:rPr>
        <w:t>года</w:t>
      </w:r>
    </w:p>
    <w:p w:rsidR="005A2022" w:rsidRDefault="005A202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="006621B2">
        <w:rPr>
          <w:rFonts w:ascii="Times New Roman" w:hAnsi="Times New Roman" w:cs="Times New Roman"/>
          <w:b/>
          <w:bCs/>
          <w:sz w:val="24"/>
          <w:szCs w:val="24"/>
        </w:rPr>
        <w:t>9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Б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621B2" w:rsidRDefault="006621B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691"/>
        <w:gridCol w:w="868"/>
        <w:gridCol w:w="1984"/>
        <w:gridCol w:w="1701"/>
        <w:gridCol w:w="2694"/>
        <w:gridCol w:w="4252"/>
        <w:gridCol w:w="2827"/>
      </w:tblGrid>
      <w:tr w:rsidR="006621B2" w:rsidRPr="006621B2" w:rsidTr="000F675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6621B2" w:rsidRPr="006621B2" w:rsidRDefault="000F6759" w:rsidP="000F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                       </w:t>
            </w:r>
            <w:r w:rsidR="006621B2"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16.11.2020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Интервью о выборе клуба.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по каналу АСУ РСО. При отсутствии связи -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53 конспект темы.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Перевод предложений с русского на английский.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Хлороводород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7E26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по каналу АСУ РСО.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отсутствии связи изучить материал параграфа самостоятельно и выполнить задания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C752E2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п.14 № 2,3 выполнить письменно в тетради и отправить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почте: </w:t>
            </w:r>
            <w:hyperlink r:id="rId4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ninelmuratova</w:t>
              </w:r>
              <w:r w:rsidRPr="00C752E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yandex</w:t>
              </w:r>
              <w:r w:rsidRPr="00C752E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 w:rsidRPr="00C752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 18.11.20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Биология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Тканевая совместимость и переливание крови.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стр.87 п.16, изучить материал табл.3, записать схему в тетрадь стр.88,термины донор и реципиент,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выучить.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п.16, ответить устно на вопросы, выучить схему переливания крови. Подготовить ответы на вопросы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621B2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02906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https://infourok.ru/tehnika-vypolneniya-verhnej-pryamoj-podachi-v-volejbole-4267385.html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Разобрать материал устно.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Далее на выбор: выполните любые три упражнения из предложенных (повтор не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менее 10 раз, обязательно проведите разминку из 8-ти упражнений (как на уроке).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Снимите на видео и пришлите мне на почту; или выпишите в тетрадь все подводящие упражнения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предложенных.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6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A029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предусмотрено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сложноподчинённых предложений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Идентификатор отсылается за 15 минут до начала урока. При отсутствии связи Параграф 13, повторить правила. Упр. 109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ассуждаем на лингвистическую тему. Краткий разбор по таблице. Упр. 111 письменно, проверить.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параграф 13, упр. 116 письменно, упр. 117 устно разборы. Выпо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лненные работы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7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752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17.11.2020.</w:t>
            </w:r>
          </w:p>
        </w:tc>
      </w:tr>
      <w:tr w:rsidR="000F6759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6621B2" w:rsidRDefault="000F6759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1860-1870-х </w:t>
            </w:r>
            <w:proofErr w:type="spellStart"/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: социальная и правова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При отсутствии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124-130, параграф 17. Вспомнить понятие реформы. Какие сферы общества были охвачены реформами Александра 2. Материал параграфа выучить.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меть отвечать на вопросы к тексту.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6759" w:rsidRPr="00A91C41" w:rsidRDefault="000F6759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Учебник, параграф 17. Отвечать на вопросы в конце параграфа. Подгото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вить ответы на вопросы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уроку.</w:t>
            </w:r>
          </w:p>
        </w:tc>
      </w:tr>
      <w:tr w:rsidR="006621B2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13.40 14.00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621B2" w:rsidRPr="006621B2" w:rsidRDefault="006621B2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303</w:t>
            </w:r>
            <w:proofErr w:type="gram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 xml:space="preserve">Очная индивидуально- групповая </w:t>
            </w:r>
            <w:r w:rsidRPr="003229DB">
              <w:rPr>
                <w:rFonts w:ascii="Times New Roman" w:hAnsi="Times New Roman" w:cs="Times New Roman"/>
                <w:color w:val="000000"/>
              </w:rPr>
              <w:lastRenderedPageBreak/>
              <w:t>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Информатика (</w:t>
            </w:r>
            <w:proofErr w:type="spellStart"/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Айдюшева</w:t>
            </w:r>
            <w:proofErr w:type="spellEnd"/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И.В.)</w:t>
            </w:r>
          </w:p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E70D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lastRenderedPageBreak/>
              <w:t>кабинет информатики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Ложная информация в Интернете.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осмотреть видео по ссылке: </w:t>
            </w:r>
            <w:hyperlink r:id="rId8" w:tgtFrame="_blank" w:history="1">
              <w:r w:rsidRPr="006621B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https://cloud.mail.ru/public/5hEP/3DN42tGBx</w:t>
              </w:r>
            </w:hyperlink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ответить на вопросы: Виды ложной информации? Как распознать недостоверную информацию в Интернет?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0F675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                                                               </w:t>
            </w: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 17.11.2020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0F6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ЦЧ район, народы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овторить п.14, 15. сравнить народы районов и их занятие.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Подготовить презентацию (6-7 слайдов) о народах ЦР.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Подг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отовить ответы на вопросы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0F6759">
        <w:trPr>
          <w:trHeight w:val="217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Ускорение свободного падения на земле и других небесных телах.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стр.65 п.16, изучить материал параграфа, выполнить упр.16 и записать в тетрадь.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п.16, ответить устно на вопросы, выучить материал параграфа. Подготовить ответы на вопросы упр.16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E70D7" w:rsidRPr="006621B2" w:rsidTr="000F6759">
        <w:trPr>
          <w:trHeight w:val="255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При отсутствии подключения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06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Волейбол. Верхняя прямая подача.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23CF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9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https://resh.edu.ru/subject/lesson/3779/main/169245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класс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Выполните в тренировочных заданиях: № 1, 5.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10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предусмотрено 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Информатика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Айдюшева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И.В.)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программирование.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дентификатор высылается за 15 мин. до начала конференции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осмотреть презентацию по ссылке: </w:t>
            </w:r>
            <w:hyperlink r:id="rId11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https://cloud.mail.ru/public/Sgno/5jrVQhjmd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. В тетрадь записать тему урока, основные определения §8, выполнить задания по ссылке: </w:t>
            </w:r>
            <w:hyperlink r:id="rId12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https://cloud.mail.ru/public/3cS1/5qUe5iUWz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Учить §8, ответы на вопросы в конце параграфа.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Развитие функциональной грамотности </w:t>
            </w: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(математическая) 0,5/ ПРЕДПР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ОДГ.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КГиД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(Калинкина Е.Н.)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 к ОГЭ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Урок будет проходить на платформе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отсутствии подключения 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 w:themeColor="text1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4E70D7" w:rsidRPr="006621B2" w:rsidTr="004E70D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придаточных предложений, способы их различения.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овторить таблицу по видам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придаточных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параграф13, упр. 112,113. Проверить.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Параграф 13, упр. 118 (1-2), проверить, выпо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13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15.40-16.20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 час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"Дорога добра"</w:t>
            </w:r>
          </w:p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еждународный день борьбы со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СПИД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 случае отсутствия связи - п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ройдите по ссылке 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познакомьтесь с материалами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оурока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 xml:space="preserve">https://www.youtube.com/watch?v=fbihVHidDQo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>
            <w:r w:rsidRPr="00C9672D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16.30-17.00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"ПРЕДПР. ПОДГ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.Ф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ИЗ.ЛАБ.0,5/ РАСТЕНИЕВОДСТВО 0,5"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"Измерен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напряжения на различных участках цепи"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23CF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материалы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водеоурока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4" w:history="1"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https://www.youtube.com/watch?v=M-PXlO0ffwA&amp;feature=emb_err_woy</w:t>
              </w:r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t</w:t>
              </w:r>
            </w:hyperlink>
            <w:r w:rsidRPr="001571C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17.10-17.40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"ПРЕДР. ПОДГ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.Б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ИЗН.К.0,5/ ЮРИД.ПРОФ.0,5" </w:t>
            </w:r>
          </w:p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Основные экономические понятия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10E70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</w:t>
            </w:r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ройдите по ссылке и познакомьтесь с помощью </w:t>
            </w:r>
            <w:proofErr w:type="spellStart"/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видеоурока</w:t>
            </w:r>
            <w:proofErr w:type="spellEnd"/>
            <w:r w:rsidRPr="00A10E7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вопросами темы:  </w:t>
            </w:r>
            <w:hyperlink r:id="rId15" w:history="1"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eastAsia="ru-RU"/>
                </w:rPr>
                <w:t>https://www.youtube.com/watch?v=6d-nRsTQ85</w:t>
              </w:r>
              <w:r w:rsidRPr="001571CB">
                <w:rPr>
                  <w:rStyle w:val="a3"/>
                  <w:rFonts w:ascii="Times New Roman" w:eastAsia="Times New Roman" w:hAnsi="Times New Roman" w:cs="Times New Roman"/>
                  <w:u w:val="none"/>
                  <w:lang w:val="en-US" w:eastAsia="ru-RU"/>
                </w:rPr>
                <w:t>g</w:t>
              </w:r>
            </w:hyperlink>
            <w:r w:rsidRPr="001571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не предусмотрено </w:t>
            </w:r>
          </w:p>
        </w:tc>
      </w:tr>
      <w:tr w:rsidR="004E70D7" w:rsidRPr="006621B2" w:rsidTr="001571CB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17.50-18.20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"ПРЕПР. ПОДГ "СОВР. НАПРАВЛ. В ДИЗАЙНЕ" 0,5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мпозиция в дизайне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Пройти по ссылке и ознакомиться с основн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ыми аспектами темы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виде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оурока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6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https://www.youtube.com/watch?v=UwqYUyOrNhI</w:t>
              </w:r>
            </w:hyperlink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1571CB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18.30-19.00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зучите материалы </w:t>
            </w:r>
            <w:hyperlink r:id="rId17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https://x-medical.ru/fizcultura/fiz_upr/3977-kompleksy-uprazhnenij-na-razvitie-sily-i-gibkosti.html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, 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18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https://www.youtube.com/watch?v=2CB1oPpOoFo&amp;feature=emb_rel_pause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19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20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1571CB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1571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</w:t>
            </w: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57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1571CB">
        <w:trPr>
          <w:trHeight w:val="265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деятельность. Итоговый проект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Способы сбора информации и обработки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(анкетирование,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интервьюирование, опрос).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1043DF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зучить текст лекции </w:t>
            </w:r>
            <w:hyperlink r:id="rId21" w:history="1">
              <w:r w:rsidRPr="009F18E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https://101student.ru/obshhestvoznanie/anketirovanie.htm</w:t>
              </w:r>
              <w:r w:rsidRPr="009F18E8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</w:t>
              </w:r>
            </w:hyperlink>
            <w:r w:rsidRPr="001043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4E70D7" w:rsidRPr="006621B2" w:rsidTr="001571CB">
        <w:trPr>
          <w:trHeight w:val="9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Реформы 1860-1870-х </w:t>
            </w:r>
            <w:proofErr w:type="spellStart"/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: социальная и правова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модернизация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 буд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ет проходить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При отсутствии связи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124-130, параграф 17. Вспомнить понятие реформы. Какие сферы общества были охвачены реформами Александра 2. Материал параграфа выучить.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меть отвечать на вопросы к тексту.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Учебник, параграф 17. Отвечать на вопросы в конце параграфа. Подгото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вить ответы на вопросы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уроку.</w:t>
            </w:r>
          </w:p>
        </w:tc>
      </w:tr>
      <w:tr w:rsidR="004E70D7" w:rsidRPr="006621B2" w:rsidTr="000F6759">
        <w:trPr>
          <w:trHeight w:val="24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 (Калинкина Е.Н)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задач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</w:t>
            </w:r>
            <w:r w:rsidRPr="00423C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E70D7" w:rsidRPr="006621B2" w:rsidTr="0011308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 поэта и поэзии в лирике А.С. Пушкина. «Пророк», «Я памятник себе воздвиг нерукотворный…». Раздумья о смысле жизни, о поэзии. «Бесы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»О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бучение анализу одного стихотворения.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отсутствия связи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роверка домашнего задания.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182 Слушаем актерское чтение стих "Пророк", краткий анализ произведения, работа со статьей. Стр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199 "Я памятник себе воздвиг нерукотворный". с 202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азмышляем о прочитанном. Устно ответить на вопросы.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Выразительное прочтение стих на выбор,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203 творческое задание письменно.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на выбор. Выслать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22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423C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18.11.2020.</w:t>
            </w:r>
          </w:p>
        </w:tc>
      </w:tr>
      <w:tr w:rsidR="004E70D7" w:rsidRPr="006621B2" w:rsidTr="0011308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4E70D7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4E70D7" w:rsidRPr="006621B2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Подготовка к ОГЭ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заданиях» размещен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4E70D7" w:rsidRPr="006621B2" w:rsidTr="0011308C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13.00-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lastRenderedPageBreak/>
              <w:t xml:space="preserve">Очная </w:t>
            </w:r>
            <w:r w:rsidRPr="003229DB">
              <w:rPr>
                <w:rFonts w:ascii="Times New Roman" w:hAnsi="Times New Roman" w:cs="Times New Roman"/>
                <w:color w:val="000000"/>
              </w:rPr>
              <w:lastRenderedPageBreak/>
              <w:t>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Default="004E70D7" w:rsidP="005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Биология </w:t>
            </w: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(Воронина С.П.)</w:t>
            </w:r>
          </w:p>
          <w:p w:rsidR="005A581E" w:rsidRPr="006621B2" w:rsidRDefault="005A581E" w:rsidP="005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Строение и работа сердца.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Круги кровообращения.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Если вы не являетесь участником очной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индивидуально – групповой консультации </w:t>
            </w:r>
            <w:r w:rsidR="004E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E70D7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>чебник стр.90 п.17, изучить материал, по рис.42 стр. 91, описать фазы работы сердца в тетрадь,</w:t>
            </w:r>
            <w:r w:rsidR="004E70D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далее стр.92, заполнить таблицу по </w:t>
            </w:r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br/>
              <w:t>кровеносным сосудам (сосуды, строение, функции)</w:t>
            </w:r>
            <w:proofErr w:type="gramStart"/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>,в</w:t>
            </w:r>
            <w:proofErr w:type="gramEnd"/>
            <w:r w:rsidR="004E70D7" w:rsidRPr="00A91C41">
              <w:rPr>
                <w:rFonts w:ascii="Times New Roman" w:eastAsia="Times New Roman" w:hAnsi="Times New Roman" w:cs="Times New Roman"/>
                <w:lang w:eastAsia="ru-RU"/>
              </w:rPr>
              <w:t>ыучить схему кругов кровообращения.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Учебник п.17, ответить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устно на вопросы, выучить схему кругов кровообращения. Подготовить ответы на вопросыстр.94-95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3229DB" w:rsidRDefault="004E70D7" w:rsidP="004E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5A5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География (Синцова Е.А.)</w:t>
            </w:r>
            <w:r w:rsidR="005A58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5A581E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5A581E">
              <w:rPr>
                <w:rFonts w:ascii="Times New Roman" w:eastAsia="Times New Roman" w:hAnsi="Times New Roman" w:cs="Times New Roman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Учимся с "Полярной звездой"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Если вы не являетесь участником очной индивидуально – групповой консультации</w:t>
            </w:r>
            <w:r w:rsidR="004E70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изучить параграф </w:t>
            </w:r>
            <w:r w:rsidR="004E70D7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 что такое </w:t>
            </w:r>
            <w:proofErr w:type="gramStart"/>
            <w:r w:rsidR="004E70D7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</w:t>
            </w:r>
            <w:proofErr w:type="gramEnd"/>
            <w:r w:rsidR="004E70D7"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тхожие промыслы?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п.12-15 подг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товиться к тесту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Срок и способ предоставления домашнего задания указаны в файле.</w:t>
            </w:r>
          </w:p>
        </w:tc>
      </w:tr>
      <w:tr w:rsidR="004E70D7" w:rsidRPr="006621B2" w:rsidTr="001043DF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1043D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E70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</w:t>
            </w: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10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Социально-экономическое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развите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страны в пореформенный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перид</w:t>
            </w:r>
            <w:proofErr w:type="spellEnd"/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каналу АСУ РСО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у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чебник, параграф 18. В случае отсутствия связи воспользоваться материалами на платформе РЭШ, пройдя по ссылке </w:t>
            </w:r>
            <w:hyperlink r:id="rId23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https://resh.edu.ru/subject/lesson/2557/start/</w:t>
              </w:r>
            </w:hyperlink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Выучить параграф 18, уметь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вечать на вопросы к пара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графу во время следующего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урока.</w:t>
            </w:r>
          </w:p>
        </w:tc>
      </w:tr>
      <w:tr w:rsidR="004E70D7" w:rsidRPr="006621B2" w:rsidTr="00AB774F">
        <w:trPr>
          <w:trHeight w:val="73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9.00- 9.40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Физика (Воронина С.П.)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Прямолинейное и криволинейное движение.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у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чебник стр.69 п.17, изучить материал параграфа, выполнить упр.17 и записать в тетрадь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п.17, ответить устно на вопросы, выучить и выполнить упр.17 стр.72. Подготовить ответы на вопросы к следующему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онлайн-уроку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70D7" w:rsidRPr="006621B2" w:rsidTr="00AB774F">
        <w:trPr>
          <w:trHeight w:val="4290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Волейбол. Верхняя передача двумя руками в прыжке.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7D6E16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ерейти по ссылке: </w:t>
            </w:r>
            <w:hyperlink r:id="rId24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https://www.youtube.com/watch?v=h9oMQBh7lL0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(5 минут). Разобрать материал видео (устно). Попробуйте выполнить имитацию упражнений, предложенных в видео (только после разминки). Напишите в тетрадь: упражнения для обучения передаче сверху в прыжке. Сфотографируйте и пришлите к следующему уроку на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 </w:t>
            </w:r>
            <w:hyperlink r:id="rId25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4E70D7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безопасности и жизнедеятельности </w:t>
            </w:r>
          </w:p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Система предупреждения и ликвидации ЧС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Подключиться к конференции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. Ссылка находится в АСУ РСО. Изучить основные задачи ЕГС ЧС.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Учить п.3.1 устн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ответить на вопр.1-5. На следующем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уроке проверим правильность выполнения данного задания. 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Радиоэкскурсия</w:t>
            </w:r>
            <w:proofErr w:type="spellEnd"/>
            <w:proofErr w:type="gram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Почему молодежь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обьединяются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в группы.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56 №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 чтение и перевод устно.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56 №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1 чтение,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перевод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13.00- 13.40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(Калинкина Е.Н.)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неравенств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 АСУ РСО в «Домашних заданиях</w:t>
            </w:r>
            <w:proofErr w:type="gram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»р</w:t>
            </w:r>
            <w:proofErr w:type="gram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азмещен файл с заданиями. В файле находятся ссылки на видеоматериалы. Пройти по ссылкам. Посмотреть видеоматериал. Затем выполнить задания.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Выполнить задания, размещенные в АСУ РСО.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файле.</w:t>
            </w:r>
          </w:p>
        </w:tc>
      </w:tr>
      <w:tr w:rsidR="004E70D7" w:rsidRPr="006621B2" w:rsidTr="00AB774F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13.40-14.00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ОБЕД</w:t>
            </w:r>
          </w:p>
        </w:tc>
      </w:tr>
      <w:tr w:rsidR="004E70D7" w:rsidRPr="006621B2" w:rsidTr="00AB774F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14.00 – 14.40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 по романтической лирике начала XIX века, комедии «Горе от ума», лирике А.С.Пушкина.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отсылается за 15 минут до начала урока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</w:t>
            </w:r>
            <w:hyperlink r:id="rId26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https://onlinetestpad.com/ru/testview/565043-test-po-tvorchestvu-aspushkina-9-klass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тест, выслать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30 минут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по почте </w:t>
            </w:r>
            <w:hyperlink r:id="rId27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Анализ ошибок.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17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14.50- 15.30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"ПРЕДП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ОДГ.ТУР. БИЗН.0,5/ МЕДИЦ.0,5" (Синцова Е.А.)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Санитарно-эпидемическая служба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спользуя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ресурсы и др. источники. Выясните, какова функция Санитарно-эпидемической службы, какую работу она проводи, и есть ли в нашем городе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403E2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15.40- 16.20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"ПР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ОДГ "ШК.ЮН.ОРГ" 0,5"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Оконечникова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О.А.)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КТД (коллективные творческие дела) как метод воспитания и способ организации досуга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тесь с материалом по ссылке: </w:t>
            </w:r>
            <w:hyperlink r:id="rId28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https://infourok.ru/metodika-ktd-kak-osnova-sovremennih-vospitatelnih-tehnologiy-3896422.html</w:t>
              </w:r>
            </w:hyperlink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прочитайте выводы. С чем вы согласны и что вы возьмете для составления своего сценария.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E70D7" w:rsidRPr="006621B2" w:rsidTr="00403E2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16.30- 17.00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В/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"Развитие функциональной грамотности" ЧИТАТЕЛЬСКОЙ 0,5ч/ ПРЕДПР</w:t>
            </w:r>
            <w:proofErr w:type="gram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.П</w:t>
            </w:r>
            <w:proofErr w:type="gram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ОДГ "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Азб.журн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." 0,5ч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Е.В.)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журналистской информации. Творческая работа журналиста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000000" w:themeColor="text1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7D6E16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каналу АСУ РСО. В случае отсутствия связи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ройти по ссылке и просмотреть видео.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9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https://youtu.be/WfKsUDcvxO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w</w:t>
              </w:r>
            </w:hyperlink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е предусмотрено</w:t>
            </w:r>
          </w:p>
        </w:tc>
      </w:tr>
      <w:tr w:rsidR="004E70D7" w:rsidRPr="006621B2" w:rsidTr="009D1340">
        <w:trPr>
          <w:trHeight w:val="315"/>
        </w:trPr>
        <w:tc>
          <w:tcPr>
            <w:tcW w:w="47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E70D7" w:rsidRPr="006621B2" w:rsidRDefault="004E70D7" w:rsidP="009D13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 1. 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 С помощью ЭОР (электронные образовательные ресурсы) 3. Самостоятельная </w:t>
            </w: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работа с учебным материалом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E70D7" w:rsidRPr="006621B2" w:rsidTr="009D1340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8.00 – 8.40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урок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Умарова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К.З.)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Статья Рок и рокеры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каналу АСУ РСО. В случае отсутствия связи -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учебник 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61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конспект по теме модальные глаголы.</w:t>
            </w: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стр. 61 №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3,5.</w:t>
            </w:r>
          </w:p>
        </w:tc>
      </w:tr>
      <w:tr w:rsidR="004E70D7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9.00-9.40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  <w:proofErr w:type="spellEnd"/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Химия (Муратова Н.А.)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6621B2" w:rsidRDefault="004E70D7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Соляная кислота и ее свойства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отсылает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 за 15 минут до начала урока</w:t>
            </w:r>
            <w:r w:rsidRPr="007D6E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каналу АСУ РСО. В случае отсутствия связи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посмотреть </w:t>
            </w:r>
            <w:proofErr w:type="spellStart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 изучить материал параграфа 15, ответить на вопросы №2,3</w:t>
            </w:r>
            <w:hyperlink r:id="rId30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https://infourok.ru/videouroki/947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E70D7" w:rsidRPr="00A91C41" w:rsidRDefault="004E70D7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предусмотрено</w:t>
            </w:r>
          </w:p>
        </w:tc>
      </w:tr>
      <w:tr w:rsidR="005A581E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10.00 -10.40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3229DB" w:rsidRDefault="005A581E" w:rsidP="0096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9D13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(Иванова Н.А.)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№ 303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Политические партии и движения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использовать платформу РЭШ, пройдя по ссылке посмотреть урок </w:t>
            </w:r>
            <w:hyperlink r:id="rId31" w:tgtFrame="_blank" w:history="1">
              <w:r w:rsidRPr="00A91C4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https://resh.edu.ru/subject/lesson/2957/start/</w:t>
              </w:r>
            </w:hyperlink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и выполнить тренажёр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В учебнике изучить параграф 7.</w:t>
            </w:r>
          </w:p>
        </w:tc>
        <w:tc>
          <w:tcPr>
            <w:tcW w:w="2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предусмотрено</w:t>
            </w:r>
          </w:p>
        </w:tc>
      </w:tr>
      <w:tr w:rsidR="005A581E" w:rsidRPr="006621B2" w:rsidTr="000F6759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10.40-11.00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ЗАВТРАК</w:t>
            </w:r>
          </w:p>
        </w:tc>
      </w:tr>
      <w:tr w:rsidR="005A581E" w:rsidRPr="006621B2" w:rsidTr="004E70D7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11.00 – 11.40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3229DB" w:rsidRDefault="005A581E" w:rsidP="0096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Русский язык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Знаки препинания в сложноподчинённых предложениях.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-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упр. 122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Создаем текст.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Повторить правила, выполн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енные работы прислать 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89171147833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32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21.11.2020.</w:t>
            </w:r>
          </w:p>
        </w:tc>
      </w:tr>
      <w:tr w:rsidR="005A581E" w:rsidRPr="006621B2" w:rsidTr="009D1340">
        <w:trPr>
          <w:trHeight w:val="315"/>
        </w:trPr>
        <w:tc>
          <w:tcPr>
            <w:tcW w:w="47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12.00- 12.40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3229DB" w:rsidRDefault="005A581E" w:rsidP="0096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29DB">
              <w:rPr>
                <w:rFonts w:ascii="Times New Roman" w:hAnsi="Times New Roman" w:cs="Times New Roman"/>
                <w:color w:val="000000"/>
              </w:rPr>
              <w:t>Очная индивидуально- групповая консультация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Литература (</w:t>
            </w:r>
            <w:proofErr w:type="spellStart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6621B2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каб.№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303</w:t>
            </w:r>
          </w:p>
        </w:tc>
        <w:tc>
          <w:tcPr>
            <w:tcW w:w="2694" w:type="dxa"/>
            <w:tcBorders>
              <w:top w:val="single" w:sz="6" w:space="0" w:color="000000" w:themeColor="text1"/>
              <w:left w:val="single" w:sz="6" w:space="0" w:color="CCCCCC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A581E" w:rsidRPr="006621B2" w:rsidRDefault="005A581E" w:rsidP="0066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21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А.С.Пушкин «Цыганы» как романтическая поэма.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42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Если вы не являетесь участником очной индивидуально – групповой консультации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ройти по ссылке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33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https://yandex.ru/efir?stream_id=vA579VQsJ160&amp;from_block=player_context_menu_yavideo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прослушать фонохрестоматию, ответить на вопросы устно.</w:t>
            </w:r>
          </w:p>
        </w:tc>
        <w:tc>
          <w:tcPr>
            <w:tcW w:w="28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A581E" w:rsidRPr="00A91C41" w:rsidRDefault="005A581E" w:rsidP="004E70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>Выполнить презентацию по лирике Пушкина. Работы выс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лать по почте </w:t>
            </w:r>
            <w:hyperlink r:id="rId34" w:history="1">
              <w:r w:rsidRPr="002B01F2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2B01F2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7D6E1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91C4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20.11.2020.</w:t>
            </w:r>
          </w:p>
        </w:tc>
      </w:tr>
    </w:tbl>
    <w:p w:rsidR="006621B2" w:rsidRDefault="006621B2" w:rsidP="005A20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F95" w:rsidRDefault="001C4F95"/>
    <w:sectPr w:rsidR="001C4F95" w:rsidSect="005A2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B33"/>
    <w:rsid w:val="00067992"/>
    <w:rsid w:val="000E3990"/>
    <w:rsid w:val="000F6759"/>
    <w:rsid w:val="001043DF"/>
    <w:rsid w:val="0011308C"/>
    <w:rsid w:val="001571CB"/>
    <w:rsid w:val="001C4F95"/>
    <w:rsid w:val="00402B33"/>
    <w:rsid w:val="00403E27"/>
    <w:rsid w:val="004E70D7"/>
    <w:rsid w:val="005A2022"/>
    <w:rsid w:val="005A581E"/>
    <w:rsid w:val="006621B2"/>
    <w:rsid w:val="00995B47"/>
    <w:rsid w:val="009D1340"/>
    <w:rsid w:val="00AB774F"/>
    <w:rsid w:val="00BC50AE"/>
    <w:rsid w:val="00DB0405"/>
    <w:rsid w:val="00DF4414"/>
    <w:rsid w:val="00E34B85"/>
    <w:rsid w:val="00E563BA"/>
    <w:rsid w:val="00EA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F67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0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5hEP/3DN42tGBx" TargetMode="External"/><Relationship Id="rId13" Type="http://schemas.openxmlformats.org/officeDocument/2006/relationships/hyperlink" Target="mailto:elenkovich@mail.ru" TargetMode="External"/><Relationship Id="rId18" Type="http://schemas.openxmlformats.org/officeDocument/2006/relationships/hyperlink" Target="https://www.youtube.com/watch?v=2CB1oPpOoFo&amp;feature=emb_rel_pause" TargetMode="External"/><Relationship Id="rId26" Type="http://schemas.openxmlformats.org/officeDocument/2006/relationships/hyperlink" Target="https://onlinetestpad.com/ru/testview/565043-test-po-tvorchestvu-aspushkina-9-klas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01student.ru/obshhestvoznanie/anketirovanie.html" TargetMode="External"/><Relationship Id="rId34" Type="http://schemas.openxmlformats.org/officeDocument/2006/relationships/hyperlink" Target="mailto:elenkovich@mail.ru" TargetMode="External"/><Relationship Id="rId7" Type="http://schemas.openxmlformats.org/officeDocument/2006/relationships/hyperlink" Target="mailto:elenkovich@mail.ru" TargetMode="External"/><Relationship Id="rId12" Type="http://schemas.openxmlformats.org/officeDocument/2006/relationships/hyperlink" Target="https://cloud.mail.ru/public/3cS1/5qUe5iUWz" TargetMode="External"/><Relationship Id="rId17" Type="http://schemas.openxmlformats.org/officeDocument/2006/relationships/hyperlink" Target="https://x-medical.ru/fizcultura/fiz_upr/3977-kompleksy-uprazhnenij-na-razvitie-sily-i-gibkosti.html" TargetMode="External"/><Relationship Id="rId25" Type="http://schemas.openxmlformats.org/officeDocument/2006/relationships/hyperlink" Target="mailto:4olgasports@gmail.com" TargetMode="External"/><Relationship Id="rId33" Type="http://schemas.openxmlformats.org/officeDocument/2006/relationships/hyperlink" Target="https://yandex.ru/efir?stream_id=vA579VQsJ160&amp;from_block=player_context_menu_yavide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wqYUyOrNhI" TargetMode="External"/><Relationship Id="rId20" Type="http://schemas.openxmlformats.org/officeDocument/2006/relationships/hyperlink" Target="https://www.youtube.com/watch?v=upzMRy1NVxc&amp;feature=emb_rel_pause" TargetMode="External"/><Relationship Id="rId29" Type="http://schemas.openxmlformats.org/officeDocument/2006/relationships/hyperlink" Target="https://youtu.be/WfKsUDcvxOw" TargetMode="External"/><Relationship Id="rId1" Type="http://schemas.openxmlformats.org/officeDocument/2006/relationships/styles" Target="styles.xml"/><Relationship Id="rId6" Type="http://schemas.openxmlformats.org/officeDocument/2006/relationships/hyperlink" Target="mailto:4olgasports@gmail.com" TargetMode="External"/><Relationship Id="rId11" Type="http://schemas.openxmlformats.org/officeDocument/2006/relationships/hyperlink" Target="https://cloud.mail.ru/public/Sgno/5jrVQhjmd" TargetMode="External"/><Relationship Id="rId24" Type="http://schemas.openxmlformats.org/officeDocument/2006/relationships/hyperlink" Target="https://www.youtube.com/watch?v=h9oMQBh7lL0" TargetMode="External"/><Relationship Id="rId32" Type="http://schemas.openxmlformats.org/officeDocument/2006/relationships/hyperlink" Target="mailto:elenkovich@mail.ru" TargetMode="External"/><Relationship Id="rId37" Type="http://schemas.microsoft.com/office/2007/relationships/stylesWithEffects" Target="stylesWithEffects.xml"/><Relationship Id="rId5" Type="http://schemas.openxmlformats.org/officeDocument/2006/relationships/hyperlink" Target="https://infourok.ru/tehnika-vypolneniya-verhnej-pryamoj-podachi-v-volejbole-4267385.html" TargetMode="External"/><Relationship Id="rId15" Type="http://schemas.openxmlformats.org/officeDocument/2006/relationships/hyperlink" Target="https://www.youtube.com/watch?v=6d-nRsTQ85g" TargetMode="External"/><Relationship Id="rId23" Type="http://schemas.openxmlformats.org/officeDocument/2006/relationships/hyperlink" Target="https://resh.edu.ru/subject/lesson/2557/start/" TargetMode="External"/><Relationship Id="rId28" Type="http://schemas.openxmlformats.org/officeDocument/2006/relationships/hyperlink" Target="https://otherreferats.allbest.ru/pedagogics/00532650_0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4olgasports@gmail.com" TargetMode="External"/><Relationship Id="rId19" Type="http://schemas.openxmlformats.org/officeDocument/2006/relationships/hyperlink" Target="https://www.youtube.com/watch?v=upzMRy1NVxc&amp;feature=emb_rel_pause" TargetMode="External"/><Relationship Id="rId31" Type="http://schemas.openxmlformats.org/officeDocument/2006/relationships/hyperlink" Target="https://resh.edu.ru/subject/lesson/2957/start/" TargetMode="External"/><Relationship Id="rId4" Type="http://schemas.openxmlformats.org/officeDocument/2006/relationships/hyperlink" Target="mailto:ninelmuratova@yandex.ru" TargetMode="External"/><Relationship Id="rId9" Type="http://schemas.openxmlformats.org/officeDocument/2006/relationships/hyperlink" Target="https://resh.edu.ru/subject/lesson/3779/main/169245" TargetMode="External"/><Relationship Id="rId14" Type="http://schemas.openxmlformats.org/officeDocument/2006/relationships/hyperlink" Target="https://www.youtube.com/watch?v=M-PXlO0ffwA&amp;feature=emb_err_woyt" TargetMode="External"/><Relationship Id="rId22" Type="http://schemas.openxmlformats.org/officeDocument/2006/relationships/hyperlink" Target="mailto:elenkovich@mail.ru" TargetMode="External"/><Relationship Id="rId27" Type="http://schemas.openxmlformats.org/officeDocument/2006/relationships/hyperlink" Target="mailto:elenkovich@mail.ru" TargetMode="External"/><Relationship Id="rId30" Type="http://schemas.openxmlformats.org/officeDocument/2006/relationships/hyperlink" Target="https://infourok.ru/videouroki/947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11</Pages>
  <Words>3477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17</cp:revision>
  <dcterms:created xsi:type="dcterms:W3CDTF">2020-11-13T11:04:00Z</dcterms:created>
  <dcterms:modified xsi:type="dcterms:W3CDTF">2020-11-15T15:41:00Z</dcterms:modified>
</cp:coreProperties>
</file>