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238A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A8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984801"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  <w:r w:rsidR="008D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238A8" w:rsidRDefault="009238A8" w:rsidP="0092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578A8">
                <w:rPr>
                  <w:rStyle w:val="a3"/>
                  <w:rFonts w:ascii="Times New Roman" w:hAnsi="Times New Roman" w:cs="Times New Roman"/>
                </w:rPr>
                <w:t>https://us04web.zoom.us/j/77584356336?pwd=c3dGdUxYd2xJNjJOOWJkTWQyUnRidz09</w:t>
              </w:r>
              <w:r w:rsidRPr="005578A8">
                <w:rPr>
                  <w:rStyle w:val="a3"/>
                  <w:rFonts w:ascii="Times New Roman" w:hAnsi="Times New Roman" w:cs="Times New Roman"/>
                </w:rPr>
                <w:br/>
              </w:r>
            </w:hyperlink>
            <w:bookmarkStart w:id="0" w:name="_GoBack"/>
            <w:r w:rsidRPr="009238A8">
              <w:rPr>
                <w:rFonts w:ascii="Times New Roman" w:hAnsi="Times New Roman" w:cs="Times New Roman"/>
              </w:rPr>
              <w:t>Иден</w:t>
            </w:r>
            <w:bookmarkEnd w:id="0"/>
            <w:r w:rsidRPr="009238A8">
              <w:rPr>
                <w:rFonts w:ascii="Times New Roman" w:hAnsi="Times New Roman" w:cs="Times New Roman"/>
              </w:rPr>
              <w:t>тификатор конференции будет отправлен через АСУ РСО.</w:t>
            </w:r>
          </w:p>
          <w:p w:rsidR="00984801" w:rsidRPr="009238A8" w:rsidRDefault="00984801" w:rsidP="009238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изучить </w:t>
            </w:r>
            <w:r w:rsidR="009238A8">
              <w:rPr>
                <w:rFonts w:ascii="Times New Roman" w:hAnsi="Times New Roman" w:cs="Times New Roman"/>
                <w:color w:val="000000"/>
              </w:rPr>
              <w:t>параграф 12 и выполнить задание.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Подключиться к конференции ZOOM, идентификатор вышлю заранее.</w:t>
            </w:r>
            <w:r w:rsidR="008D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8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r w:rsidR="008D4948" w:rsidRPr="00984801">
              <w:rPr>
                <w:rFonts w:ascii="Times New Roman" w:hAnsi="Times New Roman" w:cs="Times New Roman"/>
              </w:rPr>
              <w:t>Идентификатор</w:t>
            </w:r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8D494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D4948">
              <w:rPr>
                <w:rFonts w:ascii="Times New Roman" w:hAnsi="Times New Roman" w:cs="Times New Roman"/>
              </w:rPr>
              <w:t>тветить на вопросы</w:t>
            </w:r>
            <w:r w:rsidRPr="00984801">
              <w:rPr>
                <w:rFonts w:ascii="Times New Roman" w:hAnsi="Times New Roman" w:cs="Times New Roman"/>
              </w:rPr>
              <w:t>: 1) Что понимается под индустриализацией, перечислите признаки индустриального общества, 2) Что поним</w:t>
            </w:r>
            <w:r w:rsidR="008D4948">
              <w:rPr>
                <w:rFonts w:ascii="Times New Roman" w:hAnsi="Times New Roman" w:cs="Times New Roman"/>
              </w:rPr>
              <w:t>а</w:t>
            </w:r>
            <w:r w:rsidRPr="00984801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10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/д "Информационная безопасность" (Айдюшева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стр. 67, устно отвечаем на 1-6. Подключиться к онлайн-конференции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>те устный пересказ п.14 к уроку онлайн</w:t>
            </w:r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48">
              <w:rPr>
                <w:rFonts w:ascii="Times New Roman" w:hAnsi="Times New Roman" w:cs="Times New Roman"/>
              </w:rPr>
              <w:t>Урок проходит на платформе ZOOM. Ссылка и пар</w:t>
            </w:r>
            <w:r w:rsidR="008D4948">
              <w:rPr>
                <w:rFonts w:ascii="Times New Roman" w:hAnsi="Times New Roman" w:cs="Times New Roman"/>
              </w:rPr>
              <w:t xml:space="preserve">оль отправила в группу вайбер. </w:t>
            </w:r>
            <w:r w:rsidRPr="008D4948">
              <w:rPr>
                <w:rFonts w:ascii="Times New Roman" w:hAnsi="Times New Roman" w:cs="Times New Roman"/>
              </w:rPr>
              <w:t xml:space="preserve">Изучить материал </w:t>
            </w:r>
            <w:proofErr w:type="spellStart"/>
            <w:r w:rsidRPr="008D494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D4948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</w:p>
          <w:p w:rsidR="008D4948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D4948">
              <w:rPr>
                <w:rFonts w:ascii="Times New Roman" w:hAnsi="Times New Roman" w:cs="Times New Roman"/>
              </w:rPr>
              <w:t>https://www.youtube.com/watch?v=E9JrfW-D_ck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Учебник стр.298 (лабораторный практикум), оформить все таблицы к лабораторной работе и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.13,14,упр.13 отчитываемся по д/з на следующий онлайн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Развитие 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8D4948">
              <w:rPr>
                <w:rFonts w:ascii="Times New Roman" w:hAnsi="Times New Roman" w:cs="Times New Roman"/>
                <w:i/>
                <w:iCs/>
              </w:rPr>
              <w:t>ПРЕДПР</w:t>
            </w:r>
            <w:proofErr w:type="gramStart"/>
            <w:r w:rsidRPr="008D4948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8D4948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 (Калинкина</w:t>
            </w:r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 учебнику повторить материал параграфа 12, вспомнить теоретический материал, выполнить письменно в тетради упр.101, 102 (1, 2). Проверить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Повторить правила параграф 12, письменно выполнить упр. 103 (1).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/д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https://www.youtube.com/watch?v=P3z1Ramf6rI</w:t>
            </w:r>
            <w:proofErr w:type="gramStart"/>
            <w:r w:rsidRPr="0098480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</w:t>
            </w:r>
            <w:proofErr w:type="gramEnd"/>
            <w:r w:rsidRPr="00984801">
              <w:rPr>
                <w:rFonts w:ascii="Times New Roman" w:hAnsi="Times New Roman" w:cs="Times New Roman"/>
              </w:rPr>
              <w:t>тветить на вопросы: 1) Что нового вы узнали на уроке? 2) Как</w:t>
            </w:r>
            <w:r w:rsidR="008D4948">
              <w:rPr>
                <w:rFonts w:ascii="Times New Roman" w:hAnsi="Times New Roman" w:cs="Times New Roman"/>
              </w:rPr>
              <w:t xml:space="preserve"> правильно вести себя</w:t>
            </w:r>
            <w:r w:rsidRPr="00984801">
              <w:rPr>
                <w:rFonts w:ascii="Times New Roman" w:hAnsi="Times New Roman" w:cs="Times New Roman"/>
              </w:rPr>
              <w:t>,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="00984801"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984801">
              <w:rPr>
                <w:rFonts w:ascii="Times New Roman" w:hAnsi="Times New Roman" w:cs="Times New Roman"/>
              </w:rPr>
              <w:t>о-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математика-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7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Назовите состав района, крупные города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="008D4948">
              <w:rPr>
                <w:rFonts w:ascii="Times New Roman" w:hAnsi="Times New Roman" w:cs="Times New Roman"/>
              </w:rPr>
              <w:t>У</w:t>
            </w:r>
            <w:r w:rsidRPr="00984801">
              <w:rPr>
                <w:rFonts w:ascii="Times New Roman" w:hAnsi="Times New Roman" w:cs="Times New Roman"/>
              </w:rPr>
              <w:t>стно стр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984801">
              <w:rPr>
                <w:rFonts w:ascii="Times New Roman" w:hAnsi="Times New Roman" w:cs="Times New Roman"/>
              </w:rPr>
              <w:t xml:space="preserve"> 71 № 1-7. Подключ</w:t>
            </w:r>
            <w:r w:rsidR="008D4948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  <w:r w:rsidRPr="00984801">
              <w:rPr>
                <w:rFonts w:ascii="Times New Roman" w:hAnsi="Times New Roman" w:cs="Times New Roman"/>
              </w:rPr>
              <w:lastRenderedPageBreak/>
              <w:t>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Волейбол. Передача мяча сверху 2-мя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Перейти по ссылке: </w:t>
            </w:r>
            <w:hyperlink r:id="rId1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r w:rsidR="008D4948">
              <w:rPr>
                <w:rFonts w:ascii="Times New Roman" w:hAnsi="Times New Roman" w:cs="Times New Roman"/>
              </w:rPr>
              <w:t xml:space="preserve">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21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свободы, служения Родине. Тема свободы и </w:t>
            </w:r>
            <w:r w:rsidRPr="00A30921">
              <w:rPr>
                <w:rFonts w:ascii="Times New Roman" w:hAnsi="Times New Roman" w:cs="Times New Roman"/>
              </w:rPr>
              <w:lastRenderedPageBreak/>
              <w:t>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По учебнику стр.175-176; ответить на вопросы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2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Ознакомьтесь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3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4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ZOOM. </w:t>
            </w:r>
            <w:r w:rsidRPr="008D4948">
              <w:rPr>
                <w:rFonts w:ascii="Times New Roman" w:hAnsi="Times New Roman" w:cs="Times New Roman"/>
              </w:rPr>
              <w:t>Идентификатор конференции</w:t>
            </w:r>
            <w:r>
              <w:rPr>
                <w:rFonts w:ascii="Times New Roman" w:hAnsi="Times New Roman" w:cs="Times New Roman"/>
              </w:rPr>
              <w:t xml:space="preserve">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 xml:space="preserve">или учебник </w:t>
            </w:r>
            <w:proofErr w:type="spellStart"/>
            <w:proofErr w:type="gramStart"/>
            <w:r w:rsidR="00984801"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 53 н 4 правило конспектировать ,выполнить н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В случае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отсутстви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 xml:space="preserve">11.00- </w:t>
            </w:r>
            <w:r w:rsidRPr="006437E3">
              <w:rPr>
                <w:rFonts w:ascii="Times New Roman" w:hAnsi="Times New Roman" w:cs="Times New Roman"/>
              </w:rPr>
              <w:lastRenderedPageBreak/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Самостоятельная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>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  <w:r w:rsidRPr="006437E3">
              <w:rPr>
                <w:rFonts w:ascii="Times New Roman" w:hAnsi="Times New Roman" w:cs="Times New Roman"/>
              </w:rPr>
              <w:lastRenderedPageBreak/>
              <w:t>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Строение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>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Краткий конспект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lastRenderedPageBreak/>
              <w:t>параграфу</w:t>
            </w:r>
            <w:r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письменно</w:t>
            </w:r>
            <w:r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По учебнику выполнить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7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A309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0921">
              <w:rPr>
                <w:rFonts w:ascii="Times New Roman" w:hAnsi="Times New Roman" w:cs="Times New Roman"/>
              </w:rPr>
              <w:t>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эл. почте elenkovich@mail.ru не позднее 16.11.2020.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523CF"/>
    <w:rsid w:val="00117294"/>
    <w:rsid w:val="001D3EC3"/>
    <w:rsid w:val="001F4FF9"/>
    <w:rsid w:val="0029503D"/>
    <w:rsid w:val="00297EB6"/>
    <w:rsid w:val="002F444F"/>
    <w:rsid w:val="00330D65"/>
    <w:rsid w:val="00485678"/>
    <w:rsid w:val="00506A70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8D4948"/>
    <w:rsid w:val="009238A8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6" Type="http://schemas.openxmlformats.org/officeDocument/2006/relationships/hyperlink" Target="https://resh.edu.ru/subject/lesson/2957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.sinc@mail.ru" TargetMode="Externa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blog.mann-ivanov-ferber.ru/2017/10/24/lichnyj-opyt-10-pravil-xoroshego-intervyu/" TargetMode="External"/><Relationship Id="rId25" Type="http://schemas.openxmlformats.org/officeDocument/2006/relationships/hyperlink" Target="https://infourok.ru/videouroki/9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mailto:4olgasports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3/main/43536/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5" Type="http://schemas.openxmlformats.org/officeDocument/2006/relationships/hyperlink" Target="https://us04web.zoom.us/j/77584356336?pwd=c3dGdUxYd2xJNjJOOWJkTWQyUnRidz09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otherreferats.allbest.ru/pedagogics/00532650_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resh.edu.ru/subject/lesson/4966/main/170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5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://elenkovichmail.ru/" TargetMode="External"/><Relationship Id="rId27" Type="http://schemas.openxmlformats.org/officeDocument/2006/relationships/hyperlink" Target="mailto:elenk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26</cp:revision>
  <dcterms:created xsi:type="dcterms:W3CDTF">2020-11-06T14:30:00Z</dcterms:created>
  <dcterms:modified xsi:type="dcterms:W3CDTF">2020-11-09T10:24:00Z</dcterms:modified>
</cp:coreProperties>
</file>