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E4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23D80B" wp14:editId="7F23F3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16675" cy="9067800"/>
            <wp:effectExtent l="0" t="0" r="3175" b="0"/>
            <wp:wrapSquare wrapText="bothSides"/>
            <wp:docPr id="1" name="Рисунок 1" descr="C:\Users\Секретарь\Pictures\СКАНИРОВАНИЕ\музыка\Рисунок ##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музыка\Рисунок ##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C56E4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6E4" w:rsidRPr="00041CD3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1C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DC56E4" w:rsidRPr="00041CD3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6E4" w:rsidRPr="00041CD3" w:rsidRDefault="00DC56E4" w:rsidP="00DC56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музыке  предназначена для учащихся 1-4 классов.             </w:t>
      </w:r>
    </w:p>
    <w:p w:rsidR="00DC56E4" w:rsidRPr="00041CD3" w:rsidRDefault="00DC56E4" w:rsidP="00DC56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Программа включает четыре раздела:</w:t>
      </w:r>
    </w:p>
    <w:p w:rsidR="00DC56E4" w:rsidRPr="00041CD3" w:rsidRDefault="00DC56E4" w:rsidP="00DC56E4">
      <w:pPr>
        <w:numPr>
          <w:ilvl w:val="0"/>
          <w:numId w:val="3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«Пояснительная записка», где представлены общая характеристика учебного предмета, курса; сформулированы цели изучения предмета технология;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>метапредметном</w:t>
      </w:r>
      <w:proofErr w:type="spellEnd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 и предметном; описание места учебного предмета, курса в учебном плане.</w:t>
      </w:r>
      <w:proofErr w:type="gramEnd"/>
    </w:p>
    <w:p w:rsidR="00DC56E4" w:rsidRPr="00041CD3" w:rsidRDefault="00DC56E4" w:rsidP="00DC56E4">
      <w:pPr>
        <w:numPr>
          <w:ilvl w:val="0"/>
          <w:numId w:val="3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«Содержание учебного предмета, курса», где представлено изучаемое содержание, объединённое в содержательные блоки.</w:t>
      </w:r>
    </w:p>
    <w:p w:rsidR="00DC56E4" w:rsidRPr="00041CD3" w:rsidRDefault="00DC56E4" w:rsidP="00DC56E4">
      <w:pPr>
        <w:numPr>
          <w:ilvl w:val="0"/>
          <w:numId w:val="1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«Календарно – 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DC56E4" w:rsidRPr="00041CD3" w:rsidRDefault="00DC56E4" w:rsidP="00DC56E4">
      <w:pPr>
        <w:numPr>
          <w:ilvl w:val="0"/>
          <w:numId w:val="1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>Учебно</w:t>
      </w:r>
      <w:proofErr w:type="spellEnd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 - методическое и материально – техническое обеспечение образовательного процесса», где даётся характеристика необходимых средств обучения и учебного оборудования, обеспечивающих результативность преподавания технологии в современной школе.</w:t>
      </w:r>
    </w:p>
    <w:p w:rsidR="00DC56E4" w:rsidRPr="00041CD3" w:rsidRDefault="00DC56E4" w:rsidP="00DC56E4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          Рабочая программа музыке  разработана на основе следующих нормативно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>-правовых документов: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Закон РФ «Об образовании».   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Федеральный государ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 w:rsidRPr="00041CD3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041C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Концепция духовно-нравственного развития и воспи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 xml:space="preserve">тания личности гражданина России. Авторы: Данилюк А.Я., Кондаков А.М., Тишков В.А., «Просвещение» </w:t>
      </w:r>
      <w:smartTag w:uri="urn:schemas-microsoft-com:office:smarttags" w:element="metricconverter">
        <w:smartTagPr>
          <w:attr w:name="ProductID" w:val="2009 г"/>
        </w:smartTagPr>
        <w:r w:rsidRPr="00041CD3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041C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начального общего образования. Авторы: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М.З., Алексеева Л.Л.,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С.В., «Просвещение» 2010г.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Примерная программа по музыке для начальной школы «Просвещение» 2010 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Программа «Музыка» Школяр Л.В.,  2012г.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Федеральный перечень учебников, утверждённых,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россии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от 04.10.2010г. №986 г. Москва).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>, 2.4.2.2821-10 «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–эпидемиологические требования к условиям и организации обучения в общеобразовательных учреждениях» (утверждённые постановлением Главного государственного санитарного врача Российской Федерации 29.12.2010г. №189) 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начального общего образования ГБОУ ООШ № 4</w:t>
      </w:r>
    </w:p>
    <w:p w:rsidR="00DC56E4" w:rsidRDefault="00DC56E4" w:rsidP="00DC5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отражает один из возможных вариантов раскрытия федерального государственного стандарта начального общего образования по предметным областям «Искусство. Музыка».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Основой отбора содержания данного учебного курса является 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музыкального искусства как человеческого творения, помогающего ребёнку познавать мир и самого себя в этом мире.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музыкального образования </w:t>
      </w:r>
      <w:r w:rsidRPr="00B17522">
        <w:rPr>
          <w:rFonts w:ascii="Times New Roman" w:hAnsi="Times New Roman" w:cs="Times New Roman"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17522">
        <w:rPr>
          <w:rFonts w:ascii="Times New Roman" w:hAnsi="Times New Roman" w:cs="Times New Roman"/>
          <w:sz w:val="28"/>
          <w:szCs w:val="28"/>
        </w:rPr>
        <w:t>это запечатлённый</w:t>
      </w:r>
      <w:r>
        <w:rPr>
          <w:rFonts w:ascii="Times New Roman" w:hAnsi="Times New Roman" w:cs="Times New Roman"/>
          <w:sz w:val="28"/>
          <w:szCs w:val="28"/>
        </w:rPr>
        <w:t xml:space="preserve"> в музыке духовный опыт человечества, в котором отражены вопросы смысла жизни, существования человека на Земле с эстетических и нравственных позиций.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Целью</w:t>
      </w:r>
      <w:r w:rsidRPr="00B17522">
        <w:rPr>
          <w:rFonts w:ascii="Times New Roman" w:hAnsi="Times New Roman"/>
          <w:sz w:val="28"/>
          <w:szCs w:val="28"/>
        </w:rPr>
        <w:t xml:space="preserve"> уроков музыки в начальной школе является воспитание у учащихся музыкальной культуры как части всей их духовной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522">
        <w:rPr>
          <w:rFonts w:ascii="Times New Roman" w:hAnsi="Times New Roman"/>
          <w:sz w:val="28"/>
          <w:szCs w:val="28"/>
        </w:rPr>
        <w:t>(</w:t>
      </w:r>
      <w:proofErr w:type="spellStart"/>
      <w:r w:rsidRPr="00B17522">
        <w:rPr>
          <w:rFonts w:ascii="Times New Roman" w:hAnsi="Times New Roman"/>
          <w:sz w:val="28"/>
          <w:szCs w:val="28"/>
        </w:rPr>
        <w:t>Д.Б.Кабалевский</w:t>
      </w:r>
      <w:proofErr w:type="spellEnd"/>
      <w:r w:rsidRPr="00B17522">
        <w:rPr>
          <w:rFonts w:ascii="Times New Roman" w:hAnsi="Times New Roman"/>
          <w:sz w:val="28"/>
          <w:szCs w:val="28"/>
        </w:rPr>
        <w:t>),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Основные задачи уроков музыки.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1.Раскрытие природы музыкального искусства как результата творческой деятельности человека-творца.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2.Формирование у учащихся эмоционально-ценностного отношения к музыке.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3.Воспитание устойчивого интереса к деятельности музыканта-человека, сочиняющего, исполняющего и слушающего музыку.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4.Развитие музыкального восприятия как творческого процесс</w:t>
      </w:r>
      <w:proofErr w:type="gramStart"/>
      <w:r w:rsidRPr="00B17522">
        <w:rPr>
          <w:rFonts w:ascii="Times New Roman" w:hAnsi="Times New Roman"/>
          <w:sz w:val="28"/>
          <w:szCs w:val="28"/>
        </w:rPr>
        <w:t>а-</w:t>
      </w:r>
      <w:proofErr w:type="gramEnd"/>
      <w:r w:rsidRPr="00B17522">
        <w:rPr>
          <w:rFonts w:ascii="Times New Roman" w:hAnsi="Times New Roman"/>
          <w:sz w:val="28"/>
          <w:szCs w:val="28"/>
        </w:rPr>
        <w:t xml:space="preserve"> основы приобщения к искусству.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5.Овладение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6.Воспитание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7.Освоение музыкальных произведений и знаний о музыке.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8.Овладение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C56E4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Достижение целей общего музыкального образования</w:t>
      </w:r>
      <w:r w:rsidRPr="00B17522">
        <w:rPr>
          <w:rFonts w:ascii="Times New Roman" w:hAnsi="Times New Roman"/>
          <w:sz w:val="28"/>
          <w:szCs w:val="28"/>
        </w:rPr>
        <w:t xml:space="preserve"> происходит через систему ключевых </w:t>
      </w:r>
      <w:r w:rsidRPr="00B17522">
        <w:rPr>
          <w:rFonts w:ascii="Times New Roman" w:hAnsi="Times New Roman"/>
          <w:i/>
          <w:iCs/>
          <w:sz w:val="28"/>
          <w:szCs w:val="28"/>
        </w:rPr>
        <w:t xml:space="preserve">задач личностного, познавательного коммуникативного </w:t>
      </w:r>
      <w:r w:rsidRPr="00B17522">
        <w:rPr>
          <w:rFonts w:ascii="Times New Roman" w:hAnsi="Times New Roman"/>
          <w:sz w:val="28"/>
          <w:szCs w:val="28"/>
        </w:rPr>
        <w:t xml:space="preserve">и </w:t>
      </w:r>
      <w:r w:rsidRPr="00B17522">
        <w:rPr>
          <w:rFonts w:ascii="Times New Roman" w:hAnsi="Times New Roman"/>
          <w:i/>
          <w:iCs/>
          <w:sz w:val="28"/>
          <w:szCs w:val="28"/>
        </w:rPr>
        <w:t xml:space="preserve">социального развития. </w:t>
      </w:r>
      <w:r w:rsidRPr="00B17522">
        <w:rPr>
          <w:rFonts w:ascii="Times New Roman" w:hAnsi="Times New Roman"/>
          <w:sz w:val="28"/>
          <w:szCs w:val="28"/>
        </w:rPr>
        <w:t>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:rsidR="00DC56E4" w:rsidRPr="00B17522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 ориентиры содержания учебного предмета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FD7A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личностному развитию учащихся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FD7A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познавательному и социальному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 растущего человека. В 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результате у школьников формируются духовно – 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6E4" w:rsidRPr="00FD7A77" w:rsidRDefault="00DC56E4" w:rsidP="00DC5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изучения учебного предмета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 результатами </w:t>
      </w:r>
      <w:r w:rsidRPr="00FD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музыки являются: 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основ национальных ценностей российского общества;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уважительного отношения к истории и культуре других народов;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Предметными результатами </w:t>
      </w:r>
      <w:r w:rsidRPr="00FD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музыки являются: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первоначальных представлений о роли музыки в жизни человека</w:t>
      </w:r>
      <w:proofErr w:type="gram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 духовно – нравственном развитии;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умение воспринимать музыку и выражать свое отношение к музыкальному произведению;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музыкальных образов при создании театрализованных и музыкально – пластических композиций, исполнении вокально – хоровых произведений, в импровизации.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результатами </w:t>
      </w:r>
      <w:r w:rsidRPr="00FD7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изучения музыки являются: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ос</w:t>
      </w:r>
      <w:r w:rsidRPr="00FD7A7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воение начальных форм познавательной и личностной рефлексии;</w:t>
      </w:r>
    </w:p>
    <w:p w:rsidR="00DC56E4" w:rsidRPr="00B17522" w:rsidRDefault="00DC56E4" w:rsidP="00DC56E4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56E4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77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0B6">
        <w:rPr>
          <w:rFonts w:ascii="Times New Roman" w:hAnsi="Times New Roman" w:cs="Times New Roman"/>
          <w:sz w:val="28"/>
          <w:szCs w:val="28"/>
        </w:rPr>
        <w:t>Программа основного общего образования по музыке со</w:t>
      </w:r>
      <w:r w:rsidRPr="00D850B6">
        <w:rPr>
          <w:rFonts w:ascii="Times New Roman" w:hAnsi="Times New Roman" w:cs="Times New Roman"/>
          <w:sz w:val="28"/>
          <w:szCs w:val="28"/>
        </w:rPr>
        <w:softHyphen/>
        <w:t>ставлена в соответствии с количеством часов, указанным в Ба</w:t>
      </w:r>
      <w:r w:rsidRPr="00D850B6">
        <w:rPr>
          <w:rFonts w:ascii="Times New Roman" w:hAnsi="Times New Roman" w:cs="Times New Roman"/>
          <w:sz w:val="28"/>
          <w:szCs w:val="28"/>
        </w:rPr>
        <w:softHyphen/>
        <w:t xml:space="preserve">зисном учебном плане образовательных учреждений общего образования. Предмет «Музыка» изучается в </w:t>
      </w:r>
      <w:r w:rsidRPr="00D850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0B6">
        <w:rPr>
          <w:rFonts w:ascii="Times New Roman" w:hAnsi="Times New Roman" w:cs="Times New Roman"/>
          <w:sz w:val="28"/>
          <w:szCs w:val="28"/>
        </w:rPr>
        <w:t>—IV классах в объеме не менее 135 часов (33 часа в I классе, по 34 часа — во II—IV классах).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связи  с  этим,  в    примерную  программу  не  внесены    изменения в 1 классе.   </w:t>
      </w:r>
    </w:p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формы бытования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1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FF2A4D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Всеобщее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и в музыке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– искусство интонируемого смысла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«Тема» и «развитие» - жизнь художественного образа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как становление художественной формы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2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черты русской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музыкальное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 – «энциклопедия» русской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интонационности</w:t>
            </w:r>
            <w:proofErr w:type="spellEnd"/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русского классического романса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Композиторская музыка для церкви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DC56E4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 профессионально – композиторская музыка в русской музыкальной культуре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Многоцветие музыкальной картины мира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мира сквозь «призму» русской классики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общение без границ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слышать музыку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Pr="00FD7A77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77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DC56E4" w:rsidRPr="00FD7A77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 w:rsidRPr="00395715">
        <w:rPr>
          <w:rFonts w:ascii="Times New Roman" w:hAnsi="Times New Roman" w:cs="Times New Roman"/>
          <w:i/>
          <w:sz w:val="28"/>
          <w:szCs w:val="28"/>
        </w:rPr>
        <w:t>(33 ч)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7A77">
        <w:rPr>
          <w:rFonts w:ascii="Times New Roman" w:hAnsi="Times New Roman" w:cs="Times New Roman"/>
          <w:b/>
          <w:sz w:val="28"/>
          <w:szCs w:val="28"/>
        </w:rPr>
        <w:t xml:space="preserve">Истоки возникновения музыки </w:t>
      </w:r>
      <w:r w:rsidRPr="00FD7A7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FD7A77">
        <w:rPr>
          <w:rFonts w:ascii="Times New Roman" w:hAnsi="Times New Roman" w:cs="Times New Roman"/>
          <w:i/>
          <w:sz w:val="28"/>
          <w:szCs w:val="28"/>
        </w:rPr>
        <w:t xml:space="preserve">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музыке и её роли в окружающей жизни и в жизни человека. Исследование звучания окружающего мира: природы, музыкальных инструментов, самих себя. Жанры музыки. «Маршевый порядок», «Человек танцующий», «Песенное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дыхание».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</w:t>
      </w:r>
    </w:p>
    <w:p w:rsidR="00DC56E4" w:rsidRDefault="00DC56E4" w:rsidP="00DC56E4">
      <w:pPr>
        <w:tabs>
          <w:tab w:val="left" w:pos="131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формы бытования музыки </w:t>
      </w:r>
      <w:r w:rsidRPr="00631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(16 ч)</w:t>
      </w:r>
    </w:p>
    <w:p w:rsidR="00DC56E4" w:rsidRDefault="00DC56E4" w:rsidP="00DC56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5E">
        <w:rPr>
          <w:rFonts w:ascii="Times New Roman" w:hAnsi="Times New Roman" w:cs="Times New Roman"/>
          <w:sz w:val="28"/>
          <w:szCs w:val="28"/>
        </w:rPr>
        <w:t>Раскрытие содержания музыкального искусства как процесса воспроизведения (передачи) запечатлённого в нём ценностного опыта человечества. Представление о «вечных» проблемах существования человека на земле, смысла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 нравственно-эстетических позиций. Прикосновение к диалектике жизни через противостояния: добро и зло, жизнь и смерть, любовь и ненависть, прекрасное и безобразное, комическое и трагическое, возвышенное и низменное.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и многообразность отражения окружающего мира и человека в нём в конкретных жанрах и формах музыки.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proofErr w:type="gramStart"/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 различное при соотнесении произведений малых (камерных) и крупных (синтетических) форм: песня, опера, балет, марш, симфония, концерт</w:t>
      </w:r>
      <w:proofErr w:type="gramEnd"/>
    </w:p>
    <w:p w:rsidR="00DC56E4" w:rsidRPr="00395715" w:rsidRDefault="00DC56E4" w:rsidP="00DC56E4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Язык музыки </w:t>
      </w:r>
      <w:r w:rsidRPr="00395715">
        <w:rPr>
          <w:rFonts w:ascii="Times New Roman" w:hAnsi="Times New Roman" w:cs="Times New Roman"/>
          <w:i/>
          <w:sz w:val="28"/>
          <w:szCs w:val="28"/>
        </w:rPr>
        <w:t>(7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музыкального языка в сфере человеческого общения.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Музыкальные средства: мелодические, метроритмические, фактурные особенности с точки зрения их выразительных возможностей.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Лад, тембр, регистр, музыкальный инструментарий — их роль в создании неповторимости художественного образа музыкального сочинения.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(34 ч)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715">
        <w:rPr>
          <w:rFonts w:ascii="Times New Roman" w:hAnsi="Times New Roman" w:cs="Times New Roman"/>
          <w:b/>
          <w:sz w:val="28"/>
          <w:szCs w:val="28"/>
        </w:rPr>
        <w:t>Всеобщее</w:t>
      </w:r>
      <w:proofErr w:type="gramEnd"/>
      <w:r w:rsidRPr="00395715">
        <w:rPr>
          <w:rFonts w:ascii="Times New Roman" w:hAnsi="Times New Roman" w:cs="Times New Roman"/>
          <w:b/>
          <w:sz w:val="28"/>
          <w:szCs w:val="28"/>
        </w:rPr>
        <w:t xml:space="preserve"> в жизни и музыке </w:t>
      </w:r>
      <w:r w:rsidRPr="00395715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Всеобщие эмоционально-образные сферы музыки —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состояния природы, человека, искусства.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Взаимодействие явлений жизни и музыки — попытка проникновения в процесс превращения обыденного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Выразительные и изобразительные возможности музыки в раскрытии внутреннего мира человека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Музыка — искусство интонируемого смысла </w:t>
      </w:r>
      <w:r w:rsidRPr="00395715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как феномен человеческой речи и музыки.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Интонационное многообразие музыки: различение и классификация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интонаций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жанровым истокам, так и по эмоционально-образному содержанию.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Интонация — «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единство содержания и формы, единство выразительного и изобразительного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«Тема» и «развитие» — жизнь художественного образа </w:t>
      </w:r>
      <w:r w:rsidRPr="00395715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«Тема» — одно из основных понятий музыки, единство жизненного содержания и его интонационного воплощения.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Развитие как становление художественной формы </w:t>
      </w:r>
      <w:r w:rsidRPr="00395715">
        <w:rPr>
          <w:rFonts w:ascii="Times New Roman" w:hAnsi="Times New Roman" w:cs="Times New Roman"/>
          <w:i/>
          <w:sz w:val="28"/>
          <w:szCs w:val="28"/>
        </w:rPr>
        <w:t>(6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(построение) музыки как процесс закономерной организации всего комплекса музыкальных сре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выражения содержания.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Исторически сложившиеся музыкальные формы — двухчастная,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трёхчастная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рондо, вариации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класс </w:t>
      </w:r>
      <w:r w:rsidRPr="00395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(34 ч)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Характерные черты русской музыки </w:t>
      </w:r>
      <w:r w:rsidRPr="00395715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6E4" w:rsidRPr="006165D0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Народное музыкальное творчество — энциклопедия русской </w:t>
      </w:r>
      <w:proofErr w:type="spellStart"/>
      <w:r w:rsidRPr="006165D0">
        <w:rPr>
          <w:rFonts w:ascii="Times New Roman" w:hAnsi="Times New Roman" w:cs="Times New Roman"/>
          <w:b/>
          <w:sz w:val="28"/>
          <w:szCs w:val="28"/>
        </w:rPr>
        <w:t>интонационности</w:t>
      </w:r>
      <w:proofErr w:type="spellEnd"/>
      <w:r w:rsidRPr="0061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5D0">
        <w:rPr>
          <w:rFonts w:ascii="Times New Roman" w:hAnsi="Times New Roman" w:cs="Times New Roman"/>
          <w:i/>
          <w:sz w:val="28"/>
          <w:szCs w:val="28"/>
        </w:rPr>
        <w:t>(12 ч)</w:t>
      </w:r>
    </w:p>
    <w:p w:rsidR="00DC56E4" w:rsidRDefault="00DC56E4" w:rsidP="00DC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D0">
        <w:rPr>
          <w:rFonts w:ascii="Times New Roman" w:hAnsi="Times New Roman" w:cs="Times New Roman"/>
          <w:sz w:val="28"/>
          <w:szCs w:val="28"/>
        </w:rPr>
        <w:t>Обрядовость как сущность русского народного творчества.</w:t>
      </w:r>
      <w:r w:rsidRPr="006165D0">
        <w:rPr>
          <w:rFonts w:ascii="Times New Roman" w:hAnsi="Times New Roman" w:cs="Times New Roman"/>
          <w:sz w:val="28"/>
          <w:szCs w:val="28"/>
        </w:rPr>
        <w:cr/>
        <w:t xml:space="preserve">Благородство,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сказительность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 xml:space="preserve"> былинного народного творчества. Истоки своеобразия героики в былинном эпосе. Частушки и страдания. Танцевальные жанры. Инструментальные плясовые наигрыши.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Истоки русского классического романса </w:t>
      </w:r>
      <w:r w:rsidRPr="006165D0">
        <w:rPr>
          <w:rFonts w:ascii="Times New Roman" w:hAnsi="Times New Roman" w:cs="Times New Roman"/>
          <w:i/>
          <w:sz w:val="28"/>
          <w:szCs w:val="28"/>
        </w:rPr>
        <w:t>(6 ч)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D0">
        <w:rPr>
          <w:rFonts w:ascii="Times New Roman" w:hAnsi="Times New Roman" w:cs="Times New Roman"/>
          <w:sz w:val="28"/>
          <w:szCs w:val="28"/>
        </w:rPr>
        <w:t xml:space="preserve">Многообразная интонационная сфера </w:t>
      </w:r>
      <w:proofErr w:type="gramStart"/>
      <w:r w:rsidRPr="006165D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16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>.</w:t>
      </w:r>
      <w:r w:rsidRPr="006165D0">
        <w:rPr>
          <w:rFonts w:ascii="Times New Roman" w:hAnsi="Times New Roman" w:cs="Times New Roman"/>
          <w:sz w:val="28"/>
          <w:szCs w:val="28"/>
        </w:rPr>
        <w:cr/>
        <w:t>От крестьянской песни к городскому салонному романсу.</w:t>
      </w:r>
      <w:r w:rsidRPr="006165D0">
        <w:rPr>
          <w:rFonts w:ascii="Times New Roman" w:hAnsi="Times New Roman" w:cs="Times New Roman"/>
          <w:sz w:val="28"/>
          <w:szCs w:val="28"/>
        </w:rPr>
        <w:cr/>
        <w:t xml:space="preserve">Жанры </w:t>
      </w:r>
      <w:proofErr w:type="gramStart"/>
      <w:r w:rsidRPr="006165D0">
        <w:rPr>
          <w:rFonts w:ascii="Times New Roman" w:hAnsi="Times New Roman" w:cs="Times New Roman"/>
          <w:sz w:val="28"/>
          <w:szCs w:val="28"/>
        </w:rPr>
        <w:t>бытового</w:t>
      </w:r>
      <w:proofErr w:type="gramEnd"/>
      <w:r w:rsidRPr="00616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>: старинный (композиторский) романс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Композиторская музыка для церкви </w:t>
      </w:r>
      <w:r w:rsidRPr="006165D0">
        <w:rPr>
          <w:rFonts w:ascii="Times New Roman" w:hAnsi="Times New Roman" w:cs="Times New Roman"/>
          <w:i/>
          <w:sz w:val="28"/>
          <w:szCs w:val="28"/>
        </w:rPr>
        <w:t>(2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>Народная и профессионально-композиторская музыка в русской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165D0">
        <w:rPr>
          <w:rFonts w:ascii="Times New Roman" w:hAnsi="Times New Roman" w:cs="Times New Roman"/>
          <w:i/>
          <w:sz w:val="28"/>
          <w:szCs w:val="28"/>
        </w:rPr>
        <w:t>8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Обработки народных песен. Переосмысление интонационной сферы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творчестве композиторов: два пути – точное цитирование и сочинение музыки в народном духе.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Величие России в музыке русских классиков.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  <w:r w:rsidRPr="006012C3">
        <w:rPr>
          <w:rFonts w:ascii="Times New Roman" w:hAnsi="Times New Roman" w:cs="Times New Roman"/>
          <w:i/>
          <w:sz w:val="28"/>
          <w:szCs w:val="28"/>
        </w:rPr>
        <w:t>(34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Многоцветие музыкальной картины мира </w:t>
      </w:r>
      <w:r w:rsidRPr="006012C3">
        <w:rPr>
          <w:rFonts w:ascii="Times New Roman" w:hAnsi="Times New Roman" w:cs="Times New Roman"/>
          <w:i/>
          <w:sz w:val="28"/>
          <w:szCs w:val="28"/>
        </w:rPr>
        <w:t>(7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12C3">
        <w:rPr>
          <w:rFonts w:ascii="Times New Roman" w:hAnsi="Times New Roman" w:cs="Times New Roman"/>
          <w:sz w:val="28"/>
          <w:szCs w:val="28"/>
        </w:rPr>
        <w:t>Знакомство с «музыкальной партитурой мира» через музыку Германии, Венгрии, Испании, Норвегии, Польши, Италии, США.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cr/>
        <w:t xml:space="preserve">Общее и специфическое в интонационном языке, жанрах и формах музыки разных народов </w:t>
      </w:r>
      <w:proofErr w:type="spellStart"/>
      <w:r w:rsidRPr="006012C3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t>заимосвязь</w:t>
      </w:r>
      <w:proofErr w:type="spellEnd"/>
      <w:r w:rsidRPr="006012C3">
        <w:rPr>
          <w:rFonts w:ascii="Times New Roman" w:hAnsi="Times New Roman" w:cs="Times New Roman"/>
          <w:sz w:val="28"/>
          <w:szCs w:val="28"/>
        </w:rPr>
        <w:t xml:space="preserve">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</w:t>
      </w:r>
    </w:p>
    <w:p w:rsidR="00DC56E4" w:rsidRDefault="00DC56E4" w:rsidP="00DC56E4">
      <w:pPr>
        <w:tabs>
          <w:tab w:val="left" w:pos="1314"/>
        </w:tabs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tabs>
          <w:tab w:val="left" w:pos="1314"/>
        </w:tabs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 мира сквозь призму русской классики </w:t>
      </w:r>
      <w:r w:rsidRPr="006012C3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C3">
        <w:rPr>
          <w:rFonts w:ascii="Times New Roman" w:hAnsi="Times New Roman" w:cs="Times New Roman"/>
          <w:sz w:val="28"/>
          <w:szCs w:val="28"/>
        </w:rPr>
        <w:t>Роль восточных мотивов в становлении русской музыкальной классики.</w:t>
      </w:r>
      <w:r w:rsidRPr="006012C3">
        <w:rPr>
          <w:rFonts w:ascii="Times New Roman" w:hAnsi="Times New Roman" w:cs="Times New Roman"/>
          <w:sz w:val="28"/>
          <w:szCs w:val="28"/>
        </w:rPr>
        <w:cr/>
        <w:t xml:space="preserve">Музыкальное «путешествие» русских композиторов в Италию и Испанию, Японию </w:t>
      </w:r>
      <w:r w:rsidRPr="006012C3">
        <w:rPr>
          <w:rFonts w:ascii="Times New Roman" w:hAnsi="Times New Roman" w:cs="Times New Roman"/>
          <w:sz w:val="28"/>
          <w:szCs w:val="28"/>
        </w:rPr>
        <w:cr/>
        <w:t xml:space="preserve">и Украину. </w:t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Русское как характерное — через взаимодействие музыкальных культур, через выведение интонационного общего и частного, традиционного и специфического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6E4" w:rsidRDefault="00DC56E4" w:rsidP="00DC56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Музыкальное общение без границ </w:t>
      </w:r>
      <w:r w:rsidRPr="006012C3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C3">
        <w:rPr>
          <w:rFonts w:ascii="Times New Roman" w:hAnsi="Times New Roman" w:cs="Times New Roman"/>
          <w:sz w:val="28"/>
          <w:szCs w:val="28"/>
        </w:rPr>
        <w:t>Знакомство с музыкой ближнего зарубежья — Беларуси, Украины, Молдовы, Казахстана, стран Балтии, Кавказа и др. Общее и различное.</w:t>
      </w:r>
      <w:r w:rsidRPr="006012C3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Выдающиеся представители зарубежных национальных музыкальных культур — Бах, Моцарт, Шуберт, Шуман, Шопен, Лист, Дебюсси.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t xml:space="preserve"> «Музыкальный салон» как историческая форма художественного общения народов между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E4" w:rsidRDefault="00DC56E4" w:rsidP="00DC56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Искусство слышать музыку </w:t>
      </w:r>
      <w:r w:rsidRPr="006012C3">
        <w:rPr>
          <w:rFonts w:ascii="Times New Roman" w:hAnsi="Times New Roman" w:cs="Times New Roman"/>
          <w:i/>
          <w:sz w:val="28"/>
          <w:szCs w:val="28"/>
        </w:rPr>
        <w:t>(9 ч)</w:t>
      </w:r>
    </w:p>
    <w:p w:rsidR="00DC56E4" w:rsidRDefault="00DC56E4" w:rsidP="00DC56E4">
      <w:pPr>
        <w:rPr>
          <w:rFonts w:ascii="Times New Roman" w:hAnsi="Times New Roman" w:cs="Times New Roman"/>
          <w:sz w:val="28"/>
          <w:szCs w:val="28"/>
        </w:rPr>
        <w:sectPr w:rsidR="00DC56E4" w:rsidSect="00DC56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012C3">
        <w:rPr>
          <w:rFonts w:ascii="Times New Roman" w:hAnsi="Times New Roman" w:cs="Times New Roman"/>
          <w:sz w:val="28"/>
          <w:szCs w:val="28"/>
        </w:rPr>
        <w:t>Восприятие произведений крупной формы</w:t>
      </w:r>
      <w:r>
        <w:rPr>
          <w:rFonts w:ascii="Times New Roman" w:hAnsi="Times New Roman" w:cs="Times New Roman"/>
          <w:sz w:val="28"/>
          <w:szCs w:val="28"/>
        </w:rPr>
        <w:t xml:space="preserve"> как критерий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  <w:r w:rsidRPr="0060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5E" w:rsidRDefault="0027365E" w:rsidP="00273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класс</w:t>
      </w:r>
    </w:p>
    <w:tbl>
      <w:tblPr>
        <w:tblpPr w:leftFromText="180" w:rightFromText="180" w:vertAnchor="text" w:horzAnchor="margin" w:tblpY="2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05"/>
        <w:gridCol w:w="535"/>
        <w:gridCol w:w="540"/>
        <w:gridCol w:w="2212"/>
        <w:gridCol w:w="488"/>
        <w:gridCol w:w="720"/>
        <w:gridCol w:w="720"/>
        <w:gridCol w:w="4140"/>
        <w:gridCol w:w="1260"/>
        <w:gridCol w:w="900"/>
        <w:gridCol w:w="1080"/>
        <w:gridCol w:w="1080"/>
      </w:tblGrid>
      <w:tr w:rsidR="0027365E" w:rsidRPr="00FB58B6" w:rsidTr="00BF4529">
        <w:trPr>
          <w:trHeight w:val="929"/>
        </w:trPr>
        <w:tc>
          <w:tcPr>
            <w:tcW w:w="588" w:type="dxa"/>
            <w:vMerge w:val="restart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05" w:type="dxa"/>
            <w:vMerge w:val="restart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или темы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 темы</w:t>
            </w:r>
          </w:p>
        </w:tc>
        <w:tc>
          <w:tcPr>
            <w:tcW w:w="2752" w:type="dxa"/>
            <w:gridSpan w:val="2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88" w:type="dxa"/>
            <w:vMerge w:val="restart"/>
            <w:textDirection w:val="btLr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440" w:type="dxa"/>
            <w:gridSpan w:val="2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дата проведения урока</w:t>
            </w:r>
          </w:p>
        </w:tc>
        <w:tc>
          <w:tcPr>
            <w:tcW w:w="4140" w:type="dxa"/>
            <w:vMerge w:val="restart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365E" w:rsidRPr="00FB58B6" w:rsidTr="00BF4529">
        <w:trPr>
          <w:cantSplit/>
          <w:trHeight w:val="2941"/>
        </w:trPr>
        <w:tc>
          <w:tcPr>
            <w:tcW w:w="588" w:type="dxa"/>
            <w:vMerge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12" w:type="dxa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88" w:type="dxa"/>
            <w:vMerge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720" w:type="dxa"/>
            <w:textDirection w:val="btLr"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4140" w:type="dxa"/>
            <w:vMerge/>
            <w:vAlign w:val="center"/>
          </w:tcPr>
          <w:p w:rsidR="0027365E" w:rsidRPr="00FB58B6" w:rsidRDefault="0027365E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27365E" w:rsidRPr="00FB58B6" w:rsidRDefault="0027365E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900" w:type="dxa"/>
            <w:textDirection w:val="btLr"/>
            <w:vAlign w:val="center"/>
          </w:tcPr>
          <w:p w:rsidR="0027365E" w:rsidRPr="00FB58B6" w:rsidRDefault="0027365E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1080" w:type="dxa"/>
            <w:textDirection w:val="btLr"/>
            <w:vAlign w:val="center"/>
          </w:tcPr>
          <w:p w:rsidR="0027365E" w:rsidRPr="00FB58B6" w:rsidRDefault="0027365E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080" w:type="dxa"/>
            <w:textDirection w:val="btLr"/>
            <w:vAlign w:val="center"/>
          </w:tcPr>
          <w:p w:rsidR="0027365E" w:rsidRPr="00FB58B6" w:rsidRDefault="0027365E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27365E" w:rsidRPr="00FB58B6" w:rsidTr="00BF4529">
        <w:trPr>
          <w:trHeight w:val="856"/>
        </w:trPr>
        <w:tc>
          <w:tcPr>
            <w:tcW w:w="588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Всеобщее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и в музыке</w:t>
            </w:r>
          </w:p>
        </w:tc>
        <w:tc>
          <w:tcPr>
            <w:tcW w:w="535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Песня, танец и марш 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Обобщенное представление об основных образно – эмоциональных сферах музыки и многообразии жанров и стилей.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марша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песни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танца</w:t>
            </w:r>
          </w:p>
        </w:tc>
        <w:tc>
          <w:tcPr>
            <w:tcW w:w="126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марш, песня, танец</w:t>
            </w:r>
          </w:p>
        </w:tc>
        <w:tc>
          <w:tcPr>
            <w:tcW w:w="90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тировать свой выбор</w:t>
            </w:r>
          </w:p>
        </w:tc>
        <w:tc>
          <w:tcPr>
            <w:tcW w:w="108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заданный жанр</w:t>
            </w:r>
          </w:p>
        </w:tc>
        <w:tc>
          <w:tcPr>
            <w:tcW w:w="108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Отстаивать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</w:t>
            </w:r>
          </w:p>
        </w:tc>
      </w:tr>
      <w:tr w:rsidR="0027365E" w:rsidRPr="00FB58B6" w:rsidTr="00BF4529">
        <w:trPr>
          <w:trHeight w:val="995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1298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музыке  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395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5E" w:rsidRPr="00FB58B6" w:rsidTr="00BF4529">
        <w:trPr>
          <w:trHeight w:val="1298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вокальной и инструментальной музыке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5E" w:rsidRPr="00FB58B6" w:rsidTr="00BF4529">
        <w:trPr>
          <w:trHeight w:val="1071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Песенно-маршевая музыка.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5E" w:rsidRPr="00FB58B6" w:rsidTr="00BF4529">
        <w:trPr>
          <w:trHeight w:val="930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Песенно-танцевальная музыка.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5E" w:rsidRPr="00FB58B6" w:rsidTr="00BF4529">
        <w:trPr>
          <w:trHeight w:val="529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тем.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5E" w:rsidRPr="00FB58B6" w:rsidTr="00BF4529">
        <w:trPr>
          <w:trHeight w:val="497"/>
        </w:trPr>
        <w:tc>
          <w:tcPr>
            <w:tcW w:w="588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– искусство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интонируе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</w:t>
            </w:r>
          </w:p>
        </w:tc>
        <w:tc>
          <w:tcPr>
            <w:tcW w:w="535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речь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об интонации в музыке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Мелодия, ритм, темп, динамика, тембр, лад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 речевые интонации, их сходство и различия.</w:t>
            </w:r>
          </w:p>
        </w:tc>
        <w:tc>
          <w:tcPr>
            <w:tcW w:w="126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речи, ее смысл</w:t>
            </w:r>
          </w:p>
        </w:tc>
        <w:tc>
          <w:tcPr>
            <w:tcW w:w="90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музыкальной речи</w:t>
            </w:r>
          </w:p>
        </w:tc>
        <w:tc>
          <w:tcPr>
            <w:tcW w:w="108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108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 опыт музыкально –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слушание</w:t>
            </w:r>
          </w:p>
        </w:tc>
      </w:tr>
      <w:tr w:rsidR="0027365E" w:rsidRPr="00FB58B6" w:rsidTr="00BF4529">
        <w:trPr>
          <w:trHeight w:val="849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Интонациональная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341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интонации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889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выражают и что изображают интонации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1298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изобразительность интонации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491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главные интонации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278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973"/>
        </w:trPr>
        <w:tc>
          <w:tcPr>
            <w:tcW w:w="588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«Тема» и «развитие» жизни художественного образа</w:t>
            </w:r>
          </w:p>
        </w:tc>
        <w:tc>
          <w:tcPr>
            <w:tcW w:w="535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музыки. Музыка в движении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музыкальной речи.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эмоционально – ценностного отношения к искусству, художественного вкуса, нравственных и эстетических чувств: любви к Родине, музыкальной культуре разных народов.</w:t>
            </w:r>
          </w:p>
        </w:tc>
        <w:tc>
          <w:tcPr>
            <w:tcW w:w="126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богатство музыкально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90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музыкальную творческую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08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интонационное богатство музыкально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Корректировать собственное исполнение</w:t>
            </w:r>
          </w:p>
        </w:tc>
        <w:tc>
          <w:tcPr>
            <w:tcW w:w="108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Сравнивать звуки природы и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</w:t>
            </w:r>
          </w:p>
        </w:tc>
      </w:tr>
      <w:tr w:rsidR="0027365E" w:rsidRPr="00FB58B6" w:rsidTr="00BF4529">
        <w:trPr>
          <w:trHeight w:val="830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развития музыки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739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Многочастность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5E" w:rsidRPr="00FB58B6" w:rsidTr="00BF4529">
        <w:trPr>
          <w:trHeight w:val="499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знакомых тем.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5E" w:rsidRPr="00FB58B6" w:rsidTr="00BF4529">
        <w:trPr>
          <w:trHeight w:val="1298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между развитием тем и собственным исполнением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5E" w:rsidRPr="00FB58B6" w:rsidTr="00BF4529">
        <w:trPr>
          <w:trHeight w:val="1007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различие развития музыки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5E" w:rsidRPr="00FB58B6" w:rsidTr="00BF4529">
        <w:trPr>
          <w:trHeight w:val="885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музыки в русских народных песнях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65E" w:rsidRPr="00FB58B6" w:rsidTr="00BF4529">
        <w:trPr>
          <w:trHeight w:val="349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 и минор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846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 человека в музыке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611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тем.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714"/>
        </w:trPr>
        <w:tc>
          <w:tcPr>
            <w:tcW w:w="588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как становление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формы</w:t>
            </w:r>
          </w:p>
        </w:tc>
        <w:tc>
          <w:tcPr>
            <w:tcW w:w="535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Одночастные произведения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эмоционально – эстетический отклик на музыку, формирования умения слушать, участвовать в обсуждении значимых для человека явлений жизни и искусства. </w:t>
            </w:r>
          </w:p>
        </w:tc>
        <w:tc>
          <w:tcPr>
            <w:tcW w:w="126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различные виды музыки</w:t>
            </w:r>
          </w:p>
        </w:tc>
        <w:tc>
          <w:tcPr>
            <w:tcW w:w="90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особенности произведений</w:t>
            </w:r>
          </w:p>
        </w:tc>
        <w:tc>
          <w:tcPr>
            <w:tcW w:w="108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звучание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80" w:type="dxa"/>
            <w:vMerge w:val="restart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Учавствовать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хоровом исполнении</w:t>
            </w:r>
          </w:p>
        </w:tc>
      </w:tr>
      <w:tr w:rsidR="0027365E" w:rsidRPr="00FB58B6" w:rsidTr="00BF4529">
        <w:trPr>
          <w:trHeight w:val="609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Двухчастные произведения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354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«Рондо»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708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Вариациональ</w:t>
            </w:r>
            <w:proofErr w:type="spellEnd"/>
          </w:p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1298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тем предыдущих уроков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65E" w:rsidRPr="00FB58B6" w:rsidTr="00BF4529">
        <w:trPr>
          <w:trHeight w:val="675"/>
        </w:trPr>
        <w:tc>
          <w:tcPr>
            <w:tcW w:w="588" w:type="dxa"/>
            <w:vMerge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2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 года. </w:t>
            </w:r>
          </w:p>
        </w:tc>
        <w:tc>
          <w:tcPr>
            <w:tcW w:w="488" w:type="dxa"/>
          </w:tcPr>
          <w:p w:rsidR="0027365E" w:rsidRPr="00FB58B6" w:rsidRDefault="0027365E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365E" w:rsidRPr="00FB58B6" w:rsidRDefault="0027365E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65E" w:rsidRDefault="0027365E" w:rsidP="00273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E4" w:rsidRPr="00B8698A" w:rsidRDefault="00DC56E4" w:rsidP="002736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 учебного предмета</w:t>
      </w:r>
    </w:p>
    <w:p w:rsidR="00DC56E4" w:rsidRPr="00B8698A" w:rsidRDefault="00DC56E4" w:rsidP="00DC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:rsidR="00DC56E4" w:rsidRDefault="00DC56E4" w:rsidP="00DC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2040"/>
        <w:gridCol w:w="3840"/>
      </w:tblGrid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В.О. Усачева, Л.В. Школяр, В.А. Школяр. Музыка. </w:t>
            </w:r>
          </w:p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Музыка. Блокнот 4 </w:t>
            </w:r>
            <w:proofErr w:type="spell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BF6" w:rsidRDefault="00C55BF6" w:rsidP="00DC56E4"/>
    <w:sectPr w:rsidR="00C55BF6" w:rsidSect="00DC5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5DD4"/>
    <w:multiLevelType w:val="hybridMultilevel"/>
    <w:tmpl w:val="44A85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8E5"/>
    <w:multiLevelType w:val="hybridMultilevel"/>
    <w:tmpl w:val="598CE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50CAC"/>
    <w:multiLevelType w:val="hybridMultilevel"/>
    <w:tmpl w:val="CE40FFF2"/>
    <w:lvl w:ilvl="0" w:tplc="29BC732C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2365CA5"/>
    <w:multiLevelType w:val="hybridMultilevel"/>
    <w:tmpl w:val="60AC421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54C1"/>
    <w:multiLevelType w:val="hybridMultilevel"/>
    <w:tmpl w:val="4990A1F2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561E0C"/>
    <w:multiLevelType w:val="hybridMultilevel"/>
    <w:tmpl w:val="733C5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47"/>
    <w:rsid w:val="0027365E"/>
    <w:rsid w:val="00B91D47"/>
    <w:rsid w:val="00C55BF6"/>
    <w:rsid w:val="00D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5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C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5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C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30AD-FACF-4A5C-9BBE-D34D517A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3037</Words>
  <Characters>17311</Characters>
  <Application>Microsoft Office Word</Application>
  <DocSecurity>0</DocSecurity>
  <Lines>144</Lines>
  <Paragraphs>40</Paragraphs>
  <ScaleCrop>false</ScaleCrop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2015-10-22T07:35:00Z</dcterms:created>
  <dcterms:modified xsi:type="dcterms:W3CDTF">2015-10-22T07:52:00Z</dcterms:modified>
</cp:coreProperties>
</file>