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75" w:rsidRPr="00E04375" w:rsidRDefault="00E04375" w:rsidP="00E043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66F5">
        <w:rPr>
          <w:rFonts w:ascii="Times New Roman" w:eastAsia="Times New Roman" w:hAnsi="Times New Roman" w:cs="Times New Roman"/>
          <w:b/>
          <w:bCs/>
          <w:sz w:val="32"/>
          <w:szCs w:val="32"/>
        </w:rPr>
        <w:t>Модель урока литературы с использованием стратегии технологии РКМЧП</w:t>
      </w:r>
      <w:r w:rsidRPr="00EB66F5">
        <w:rPr>
          <w:rFonts w:ascii="Times New Roman" w:eastAsia="Times New Roman" w:hAnsi="Times New Roman" w:cs="Times New Roman"/>
          <w:sz w:val="32"/>
          <w:szCs w:val="32"/>
        </w:rPr>
        <w:br/>
      </w:r>
      <w:bookmarkStart w:id="0" w:name="_GoBack"/>
      <w:bookmarkEnd w:id="0"/>
      <w:r w:rsidRPr="00EB66F5">
        <w:rPr>
          <w:rFonts w:ascii="Times New Roman" w:eastAsia="Times New Roman" w:hAnsi="Times New Roman" w:cs="Times New Roman"/>
          <w:sz w:val="32"/>
          <w:szCs w:val="32"/>
        </w:rPr>
        <w:br/>
      </w:r>
      <w:r w:rsidRPr="00EB66F5">
        <w:rPr>
          <w:rFonts w:ascii="Times New Roman" w:eastAsia="Times New Roman" w:hAnsi="Times New Roman" w:cs="Times New Roman"/>
          <w:b/>
          <w:bCs/>
          <w:sz w:val="32"/>
          <w:szCs w:val="32"/>
        </w:rPr>
        <w:t>в 7 классе «Японские трёхстишия»</w:t>
      </w:r>
      <w:r w:rsidRPr="00EB66F5">
        <w:rPr>
          <w:rFonts w:ascii="Times New Roman" w:eastAsia="Times New Roman" w:hAnsi="Times New Roman" w:cs="Times New Roman"/>
          <w:sz w:val="32"/>
          <w:szCs w:val="32"/>
        </w:rPr>
        <w:br/>
      </w:r>
      <w:r w:rsidRPr="00EB66F5">
        <w:rPr>
          <w:rFonts w:ascii="Times New Roman" w:eastAsia="Times New Roman" w:hAnsi="Times New Roman" w:cs="Times New Roman"/>
          <w:sz w:val="32"/>
          <w:szCs w:val="32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Мельниченко Елена Сергеевна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ГБОУ ООШ№4, учитель русского языка и литератур</w:t>
      </w:r>
      <w:r w:rsidR="00FC37A8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9F1A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9F1A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«Японские трёхстишия».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Эпиграф: «Молчание красноречивее слов»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Японская пословица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Цели урока: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</w:t>
      </w:r>
      <w:r w:rsidRPr="00E0437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дать представление о японских традициях; познакомить с жанром японской поэзии – хокку, особенностями композиции этого жанра; научить писать хокку.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Развивающие</w:t>
      </w:r>
      <w:proofErr w:type="gramStart"/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>азвивать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критическое мышление, умение ставить проблемные вопросы, выдвигать гипотезы, анализировать и сравнивать, обобщать полученные данные и делать выводы; развивать устную и письменную речь учащихся.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</w:t>
      </w:r>
      <w:r w:rsidRPr="00E043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познавательного интереса к традициям другой страны, её литературе; воспитание культуры общения в группе со сверстниками.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Приемы ТРКМЧП: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бортовой журнал, 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инсерт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Оборудование урока: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интерактивная (маркировочная) доска или проектор, компьютер, презентация 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MicrosoftPowerPoint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>, листы с печатным текстом о строении хокку.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Методический комментарий[1]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основе технологии РКМЧП («Развитие критического мышления через чтение и письмо») лежит базовая модель, состоящая из трех фаз: </w:t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стадия вызова, стадия осмысления, рефлексия.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стадия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позволяет: актуализировать и обобщить имеющиеся у ученика знания по данной теме; вызвать устойчивый интерес к изучаемой теме; мотивировать ученика к учебной деятельности; побудить к активной работе не только на уроке, но и дома. Вызовом может служить познавательная задача, полемичные слова (цитата), обращение к жизненному опыту учащихся, составление кластера (корзины идей при ответе на вопрос</w:t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:«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>Что вы знаете о…?»).Предполагается последовательное включение учащихся в мыслительную деятельность, когда каждый следует по пути от «простого» к «сложному», что позволяет судить об уровне овладения мыслительными операциями. Особенность этого этапа заключается в возможности его применения на всех уровнях изучения материала (введение в курс, введение в тему, введение в урок). Результаты: актуализированный опыт, активизированное знание, сформированный мотив.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стадия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– осмысление. Она дает возможность ученикам: получить новую информацию и освоить различные способы работы с ней; осмыслить информацию; соотнести новые знания с уже </w:t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имеющимися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. На данном этапе актуальны такие приемы, как: чтение текста с маркировкой по методу 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insert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; ведение различных записей типа двойных дневников и бортовых журналов, концептуальных таблиц; выделение ключевых слов; новый кластер; сюжетная таблица (кто? что? где? когда? сколько?). </w:t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Бортовые журналы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– обобщающее название различных приемов обучающего письма, согласно которым учащиеся во время изучения темы записывают свои мысли. В самом простом варианте бортовой журнал применяется перед чтением или иной формой изучения материала. Учащиеся записывают в соответствующей графе таблицы ответы на следующие вопросы: Что мне известно по данной теме? Что нового я узнал из текста? При чтении, во время пауз и остановок, учащиеся заполняют графы бортового журнала, связывая изучаемую тему со своим видением мира, со своим личным опытом. Результаты: систематизированное новое знание, укрепление целей, заявленных на стадии вызова.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Третья стади</w:t>
      </w:r>
      <w:proofErr w:type="gramStart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я–</w:t>
      </w:r>
      <w:proofErr w:type="gramEnd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рефлексия. Здесь основным является: целостное осмысление, обобщение полученной информации; присвоение нового знания; расширение предметного поля; формирование у каждого из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учащихся собственного отношения к изучаемому материалу. На данном этапе используются такие приемы, как 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– творческая форма рефлексии, которая способствует умению резюмировать информацию, излагать сложные идеи, чувства и представления в кратких выражениях; эссе; сказка; телеграмма. Результаты: присвоение знания; сформированное целостное представление о предмете; поставленные проблемы на дальнейшее продвижение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Модель урока в технологии развития критического мышления представлена в таблице.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Модель построения уроков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в технологии развития критического мышления</w:t>
      </w:r>
    </w:p>
    <w:tbl>
      <w:tblPr>
        <w:tblW w:w="102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7"/>
        <w:gridCol w:w="2530"/>
        <w:gridCol w:w="2553"/>
        <w:gridCol w:w="1469"/>
        <w:gridCol w:w="1916"/>
      </w:tblGrid>
      <w:tr w:rsidR="00E04375" w:rsidRPr="00E04375" w:rsidTr="00E04375">
        <w:trPr>
          <w:trHeight w:val="585"/>
          <w:tblCellSpacing w:w="0" w:type="dxa"/>
        </w:trPr>
        <w:tc>
          <w:tcPr>
            <w:tcW w:w="1605" w:type="dxa"/>
            <w:vAlign w:val="center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04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Тип урока</w:t>
            </w:r>
          </w:p>
        </w:tc>
        <w:tc>
          <w:tcPr>
            <w:tcW w:w="2010" w:type="dxa"/>
            <w:vAlign w:val="center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04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информационным текстом</w:t>
            </w:r>
          </w:p>
        </w:tc>
        <w:tc>
          <w:tcPr>
            <w:tcW w:w="2505" w:type="dxa"/>
            <w:vAlign w:val="center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04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художественным тестом</w:t>
            </w:r>
          </w:p>
        </w:tc>
        <w:tc>
          <w:tcPr>
            <w:tcW w:w="1425" w:type="dxa"/>
            <w:vAlign w:val="center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04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Взаимо</w:t>
            </w:r>
            <w:r w:rsidRPr="00E04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softHyphen/>
              <w:t>обучение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04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Урок-ис</w:t>
            </w:r>
            <w:r w:rsidRPr="00E04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softHyphen/>
              <w:t>сле</w:t>
            </w:r>
            <w:r w:rsidRPr="00E04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softHyphen/>
              <w:t>дование</w:t>
            </w:r>
          </w:p>
        </w:tc>
      </w:tr>
      <w:tr w:rsidR="00E04375" w:rsidRPr="00E04375" w:rsidTr="00E04375">
        <w:trPr>
          <w:trHeight w:val="1140"/>
          <w:tblCellSpacing w:w="0" w:type="dxa"/>
        </w:trPr>
        <w:tc>
          <w:tcPr>
            <w:tcW w:w="1605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Вызов</w:t>
            </w:r>
          </w:p>
        </w:tc>
        <w:tc>
          <w:tcPr>
            <w:tcW w:w="2010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Мозговой штурм; кластер; рассказ; подсказка, тонкие и толстые вопросы и т.д.</w:t>
            </w:r>
          </w:p>
        </w:tc>
        <w:tc>
          <w:tcPr>
            <w:tcW w:w="2505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Расска</w:t>
            </w:r>
            <w:proofErr w:type="gramStart"/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предположение по ключевым словам (по заголовку); графическая систематизация материала (кластеры и таблицы), верные и неверные утверждения, перепутанные логические цепочки, словарная работа, рассматривание иллюстраций и т.п.</w:t>
            </w:r>
          </w:p>
        </w:tc>
        <w:tc>
          <w:tcPr>
            <w:tcW w:w="1425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Верные-невер</w:t>
            </w: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</w:t>
            </w:r>
            <w:proofErr w:type="gramEnd"/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суждения; корзина идей и т.д.</w:t>
            </w:r>
          </w:p>
        </w:tc>
        <w:tc>
          <w:tcPr>
            <w:tcW w:w="1590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Мозговой штурм</w:t>
            </w:r>
          </w:p>
        </w:tc>
      </w:tr>
      <w:tr w:rsidR="00E04375" w:rsidRPr="00E04375" w:rsidTr="00E04375">
        <w:trPr>
          <w:trHeight w:val="1125"/>
          <w:tblCellSpacing w:w="0" w:type="dxa"/>
        </w:trPr>
        <w:tc>
          <w:tcPr>
            <w:tcW w:w="1605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Осмысление</w:t>
            </w:r>
          </w:p>
        </w:tc>
        <w:tc>
          <w:tcPr>
            <w:tcW w:w="2010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Маркировка текста;</w:t>
            </w: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ведение различных записей типа двойных дневников, бортовых журналов и т.п.</w:t>
            </w:r>
          </w:p>
        </w:tc>
        <w:tc>
          <w:tcPr>
            <w:tcW w:w="2505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Чтение с остановками; маркировка текста; дневник, поиск ответов на поставленные в первой части урока вопросы</w:t>
            </w:r>
          </w:p>
        </w:tc>
        <w:tc>
          <w:tcPr>
            <w:tcW w:w="1425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Зигзаг (мозаика)</w:t>
            </w:r>
          </w:p>
        </w:tc>
        <w:tc>
          <w:tcPr>
            <w:tcW w:w="1590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Заполнение таблицы, поиск ответов на поставленные в первой части урока вопросы</w:t>
            </w:r>
          </w:p>
        </w:tc>
      </w:tr>
      <w:tr w:rsidR="00E04375" w:rsidRPr="00E04375" w:rsidTr="00E04375">
        <w:trPr>
          <w:trHeight w:val="600"/>
          <w:tblCellSpacing w:w="0" w:type="dxa"/>
        </w:trPr>
        <w:tc>
          <w:tcPr>
            <w:tcW w:w="1605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Рефлексия</w:t>
            </w:r>
          </w:p>
        </w:tc>
        <w:tc>
          <w:tcPr>
            <w:tcW w:w="2010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Возвращение к кластеру</w:t>
            </w:r>
          </w:p>
        </w:tc>
        <w:tc>
          <w:tcPr>
            <w:tcW w:w="2505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Кластер, составление словаря по тексту произведения, написание сочинения, исследование по отдельным вопросам</w:t>
            </w:r>
          </w:p>
        </w:tc>
        <w:tc>
          <w:tcPr>
            <w:tcW w:w="1425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Сводная таблица</w:t>
            </w:r>
          </w:p>
        </w:tc>
        <w:tc>
          <w:tcPr>
            <w:tcW w:w="1590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Предсказание</w:t>
            </w:r>
          </w:p>
        </w:tc>
      </w:tr>
    </w:tbl>
    <w:p w:rsidR="00E04375" w:rsidRPr="00E04375" w:rsidRDefault="00E04375" w:rsidP="00E0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Что же принципиально новое несет технология критического мышления? Элемент новизны – это методические приемы учебной работы, которые ориентируются на создание условий для свободного развития каждой личности. Каждый прием и стратегия в критическом мышлении имеет своей целью раскрыть творческий потенциал учащихся. Рефлексия является наиболее значимым этапом, т.к. именно здесь происходит творческое развитие, осознание вновь приобретенной информации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1.Оргмомент: приветствие учителя, деление класса на 5 групп.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2.Слово учителя (чтение хокку</w:t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стадия вызова)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Пугают их, гонят с полей!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Вспорхнут воробьи и спрячутся</w:t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>од защитой чайных кустов. (</w:t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Басё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>) [4]</w:t>
      </w:r>
    </w:p>
    <w:p w:rsidR="00E04375" w:rsidRPr="00E04375" w:rsidRDefault="00E04375" w:rsidP="00E04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Дрожат у коня на хвосте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Весенние паутинки...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Харчевня в полуденный час. (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Идзэн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>)[4]</w:t>
      </w:r>
    </w:p>
    <w:p w:rsidR="00E04375" w:rsidRPr="00E04375" w:rsidRDefault="00E04375" w:rsidP="00E0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37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Вопрос учителя: как вы думаете, о чем пойдет речь на уроке?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 xml:space="preserve">3.Рассказ учителя </w:t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(стадия осмысления)[2]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Сегодня речь пойдёт о япон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ской поэзии, а в связи с ней и о традициях Страны восходящего солнца. По легенде, она образовалась из вереницы капель, скатив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шихся с богатырского копья бога 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Изанаги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>, отделившего земную твердь от морской хля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би. Изогнутая цепь островов действительно напоминает застывшие капли. Древняя исто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рия и экзотика страны неудержимо влекут к себе европейцев.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Но чем ближе знакомишься с традициями Японии, тем больше понимаешь, насколько необычно восприятие мира и человека в этом мире в понимании японцев. Суетливые евро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пейцы постоянно попадают здесь впросак. Только в Японии возможна, скажем, такая ситу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ация: вы возвращаетесь в гостиницу и спраши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ваете портье: «Мне звонили?» — «Да». — «Кто же?» — «Никто». Иначе администратор-японец вам ответить просто не мог: сказать сразу о том, что никто не звонил — это значит серьёз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но обидеть, даже оскорбить вас, раз в течение целого дня вы были никому не нужны.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Эта курьёзная ситуация даёт нам ключ к пониманию японского этикета, его правил: всегда следует заботиться о чувстве собствен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ного достоинства пусть даже незнакомого человека; с особым уважением относиться к старшим, даже если они не правы; быть вни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мательным к людям и окружающей природе. Любого японца с детства учат посреди еже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дневной суеты, забот, сутолоки находить мгно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вения, чтобы полюбоваться закатом солнца, первым цветком, прислушаться к шелесту листвы и барабанному бою капель дождя. Эти мгновения запоминают, чтобы в трудные мину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ты жизни «перелистать» их, словно старые фотографии, на которых мы всегда чуть моложе и счастливее. И тогда появляются силы забыть о невзгодах и жить дальше. Наверное, именно в такие мгновения и могут рождаться стихи: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Первый снег под утро.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Он едва-едва пригнул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i/>
          <w:iCs/>
          <w:sz w:val="28"/>
          <w:szCs w:val="28"/>
        </w:rPr>
        <w:t>Листики нарцисса.[4]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Или: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гостях у вишнёвых цветов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пробыл ни много ни мало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Двадцать счастливых дней![4]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Басе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>еобычно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в Японии всё, напри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мер, японский дом.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Монтаж с участием уча</w:t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щихся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1-й уче</w:t>
      </w:r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ник.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Японский дом не имеет ни окон, ни дверей в нашем понимании. Три стены из четырёх можно в любой момент раздвинуть или вовсе снять. Исчезли пере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городчатые створки — и «природа вошла в дом», и ты оказываешься в своеобразной беседке посреди сада и любуешься старым камнем, поросшим мхом, соловьем на вет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ке, облетающими лепестками, так похожими на мотыльков.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2-й ученик (чтец).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Ива склонилась и спит.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И кажется мне, соловей на ветке -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Это её душа.[4]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Басе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3-й ученик (чтец).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 xml:space="preserve">Что там? Проблеск луны?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 xml:space="preserve">Ещё осталась в туманах,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Тёмных, как ночь.[4]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Сёкаху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природа в Японии по-особому сурова, но прекрасна.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4-й ученик.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Гигантские волны тайфуна сметают всё на своём пути; пожары безжалостно губят лёгкие домики; практически ежедневные толчки землетрясений дали Японии вторе название — страна огнедышащих гор. Близок опасности, смерти породила идеал японского характера — это невозмутимость, умение запрятать глубоко внутрь обиду, страх, гнев, раздражение и даже... радость. В скорбь </w:t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стихах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лишь намёк на истинную силу горя.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5-й ученик</w:t>
      </w:r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(чтец).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Отцу, потерявшему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сына.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Поник головой до земли. -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Словно весь мир опрокинут вверх дном, -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Придавленный снегом бамбук.[2]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Басе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1-й ученик (чтец).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На смерть младше сестры.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 xml:space="preserve">Увы, в руке моей,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 xml:space="preserve">Слабея неприметно,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Погас мой светлячок.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МукайКерай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>[2]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>тят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в Японии и древние традиции.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2-й у ч е н и </w:t>
      </w:r>
      <w:proofErr w:type="spellStart"/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Японии не принято перекладывать свои проблемы на плечи других. А вот любоваться наиболее поэтическими явлениями природы лучше коллективно: всей семьёй целым городом. Зимой прекрасен свежевыпавший снег, весной принято любоваться цветень ем сливы, вишни, осенью — огненно-красно листвой горных клёнов. Здесь по-настоящему поклоняются красоте.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3-й ученик (чтец).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На высокой насыпи — сосны,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А меж ними вишни сквозят, и дворец</w:t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глубине цветущих деревьев... [4]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Басе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4-й ученик (чтец).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Осенняя луна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lastRenderedPageBreak/>
        <w:t>Сосну рисует тушью</w:t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>а синих небесах.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Рансэцу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>[2]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5-й ученик (чтец).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 xml:space="preserve">О кленовые листья!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 xml:space="preserve">Крылья вы обжигаете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Пролетающим птицам.[2]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Сико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Как вы знаете, в ходе исследования ученые ведут журналы наблюдений. Давайте с вами подумаем, что такое хокку и заполним левую колонку нашего журнала наблюдения. </w:t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0437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работают в парах.</w:t>
      </w:r>
      <w:proofErr w:type="gramEnd"/>
      <w:r w:rsidRPr="00E043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Свои предположения они записывают в таблице.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Бортовой журнал[3]</w:t>
      </w:r>
    </w:p>
    <w:tbl>
      <w:tblPr>
        <w:tblW w:w="594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3053"/>
      </w:tblGrid>
      <w:tr w:rsidR="00E04375" w:rsidRPr="00E04375" w:rsidTr="00E04375">
        <w:trPr>
          <w:tblCellSpacing w:w="7" w:type="dxa"/>
        </w:trPr>
        <w:tc>
          <w:tcPr>
            <w:tcW w:w="2850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043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Предположения</w:t>
            </w:r>
          </w:p>
        </w:tc>
        <w:tc>
          <w:tcPr>
            <w:tcW w:w="3015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043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Новая информация</w:t>
            </w:r>
          </w:p>
        </w:tc>
      </w:tr>
      <w:tr w:rsidR="00E04375" w:rsidRPr="00E04375" w:rsidTr="00E04375">
        <w:trPr>
          <w:tblCellSpacing w:w="7" w:type="dxa"/>
        </w:trPr>
        <w:tc>
          <w:tcPr>
            <w:tcW w:w="2850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</w:t>
            </w:r>
          </w:p>
        </w:tc>
        <w:tc>
          <w:tcPr>
            <w:tcW w:w="3015" w:type="dxa"/>
            <w:hideMark/>
          </w:tcPr>
          <w:p w:rsidR="00E04375" w:rsidRPr="00E04375" w:rsidRDefault="00E04375" w:rsidP="00E0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</w:t>
            </w:r>
          </w:p>
        </w:tc>
      </w:tr>
      <w:tr w:rsidR="00E04375" w:rsidRPr="00E04375" w:rsidTr="00E04375">
        <w:trPr>
          <w:tblCellSpacing w:w="7" w:type="dxa"/>
        </w:trPr>
        <w:tc>
          <w:tcPr>
            <w:tcW w:w="2850" w:type="dxa"/>
            <w:hideMark/>
          </w:tcPr>
          <w:p w:rsidR="00E04375" w:rsidRPr="00E04375" w:rsidRDefault="00E04375" w:rsidP="00E043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15" w:type="dxa"/>
            <w:hideMark/>
          </w:tcPr>
          <w:p w:rsidR="00E04375" w:rsidRPr="00E04375" w:rsidRDefault="00E04375" w:rsidP="00E043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E04375" w:rsidRPr="00E04375" w:rsidTr="00E04375">
        <w:trPr>
          <w:tblCellSpacing w:w="7" w:type="dxa"/>
        </w:trPr>
        <w:tc>
          <w:tcPr>
            <w:tcW w:w="2850" w:type="dxa"/>
            <w:hideMark/>
          </w:tcPr>
          <w:p w:rsidR="00E04375" w:rsidRPr="00E04375" w:rsidRDefault="00E04375" w:rsidP="00E043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15" w:type="dxa"/>
            <w:hideMark/>
          </w:tcPr>
          <w:p w:rsidR="00E04375" w:rsidRPr="00E04375" w:rsidRDefault="00E04375" w:rsidP="00E043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04375" w:rsidRPr="00E04375" w:rsidRDefault="00E04375" w:rsidP="00E0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Прозвучали непривычные для нас стихи. Чем они необычны? Почему это всё-таки стихи? Возьмите простой карандаш. Прочитайте текст, делая пометки карандашом на полях: «</w:t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V» - уже знал, «+» - новое, «?» - не понял</w:t>
      </w:r>
      <w:proofErr w:type="gramStart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0437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E0437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читают текст.)</w:t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с текстом. Чтение текста с маркировкой по методу </w:t>
      </w:r>
      <w:proofErr w:type="spellStart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insert</w:t>
      </w:r>
      <w:proofErr w:type="spellEnd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инсерт</w:t>
      </w:r>
      <w:proofErr w:type="spellEnd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), заполнение второй части бортового журнала[3]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Эти лирические стихотво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рения носят название хайку (или хокку). Они стали популярными" в Японии в 16-17веках. Каждое стихотворение организова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по определённым законам. Хокку не имеют рифмы и строятся на основе одного поэтического образа, одной детали, одной мысли и при этом таят в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себе много неожиданного. </w:t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Оригинальное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японское хайку состоит из 17 слогов (впрочем, уже у Басё встречаются отступления от нормы слогового состава), записанных в один столбец.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 xml:space="preserve">Классические хайку обязательно строятся на соотнесении человека (автора), его внутреннего мира, биографии и т. п. с природой; при этом природа должна быть определена относительно времени года — для этого в качестве обязательного элемента текста используется 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киго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 xml:space="preserve">(яп. </w:t>
      </w:r>
      <w:r w:rsidRPr="00E04375">
        <w:rPr>
          <w:rFonts w:ascii="MS Mincho" w:eastAsia="MS Mincho" w:hAnsi="MS Mincho" w:cs="MS Mincho" w:hint="eastAsia"/>
          <w:sz w:val="28"/>
          <w:szCs w:val="28"/>
        </w:rPr>
        <w:t>季語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>киго</w:t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?, «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>сезонное слово»).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Чаще всего повествование ведётся в настоящем времени: автор представляет свои переживания. Рифмы в хайку в европейском понимании нет.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Каждое хайку — это отдельный мир, полный своих образов, чувств, это картинка, живущая вне строк. Стихотворение разомкнуто во времени и пространстве, поэтическая мысль наделена протяженностью.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Мастерством хокку считается в трех строках описать момент: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- первая строка отвечает на вопрос «Где?»;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- вторая на вопрос «Что?»;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- третья на вопрос «Когда?».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 xml:space="preserve">Но нередки и хайку без ответа на эти извечные вопросы, особенно когда они описывают чувства, состояния. В маленьком стихотворении каждое слово, каждый образ на счету, они приобретают особую весомость, значимость.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Для хокку характерна символичность — знакомый всем язык чувств. Сказать много небольшим количеством слов-знаков — главный принцип хокку.</w:t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[4]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Оправдались ли наши предположения?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проанализируем конкретные примеры (читает хокку).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 xml:space="preserve">Утка прижалась к земле,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 xml:space="preserve">Платьем из крыльев прикрыла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Голые ноги свои..[4].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Басе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Майские дожди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Водопад похоронили –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Залили водой.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Басе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>[4]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учителя: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Какую картину вы мысленно себе рисуе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те, читая эти строки? Какие художественные средства помогли создать более яркий образ? Какое настроение создаётся при чтении сти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хотворений? Как бы вы изобразили персона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жей стихов?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Комментарии и выводы к первому хок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ку: воображение рисует одинокую, груст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ную уточку, она горько «прижалась к земле», может быть, похожую на нищего, прикрываю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щего лохмотьями голые ноги; однако, если мы посмотрим на рисунок уток-мандаринок, распространённых в Японии, картина в корне изменится: перед нами предстанет гордая, кокетливая красавица, желающая произ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вести впечатление на зрителей своей неот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разимостью, пышностью и великолепием изысканного наряда, «платья».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Впечатление изменилось на противоположное, что самое удивительное — в трёх строчках мы находим опору и для первого, и для второго вариан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та толкования. Убедимся, что это не слу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чайность, на втором примере.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Метафора «похоронили» изначально настраивает нас на скорбный лад. Сильный, могучий водо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пад оказался бессильным перед своим вне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запным противником — ливнем. </w:t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Водопад похож на гордого борца, который неожидан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но проиграл битву, оказался сломленным; но дождь не обычный, не осенний, затяжной, бесконечно нудный, а «майский», это меняет наше восприятие: старый водопад уступил молодому дождю, майский дождь — первый дождь, предвестник тепла, света, цвете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жизни, поэтому всё 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вокругде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грустит, а радостно и победно грохочет.)[2]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Мы сделали вывод об удиви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тельной многозначности хокку; разные чита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тели видят разные, порой противоположные картины за тремя строчками. Даже один и тот же человек, находясь в разном настроении, будет по-разному воспринимать одно и то же стихотворение. Хокку напоминает калей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доскоп, который каждый раз поворачивается новой, неповторимой гранью. При этом мы все обратили внимание на то, что за описа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нием природы стоит безграничный мир пере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живаний человека. Стихи просты и сложны одновременно.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Учитель.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Несмотря на необычность и сложность хайку, их сочинительством занимаются не только профессионалы. Стихосложение в Японии в целом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lastRenderedPageBreak/>
        <w:t>удел не только поэтов, а явление общенародное. Два десятка ежемесячных журналов общим тира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жом свыше миллиона экземпляров целиком посвящены поэзии. В прошлые века, когда стихи сочиняли приближённые императора, считалось похвальным умением по любо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му поводу и тут же, на месте, то есть экс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промтом, создать 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стихотворение</w:t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XVI века и до сих пор в середине января в Японии устраивается традиционное поэтическое состязание. Десятки тысяч стихотворений на заданную тему поступают на этот обще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национальный конкурс.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Мы тоже попытаемся посоперничать меж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 собой в сочинении хайку, взяв за основу знаменитые стихотворения Басе </w:t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(Создать жюри из числа подготовленных учеников)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1: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>В данные трёхстишия подставь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те подходящие по смыслу пропущенные слова и выражения, обоснуйте своё решение.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Цветы увяли.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Сыплются, падают семена,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Как будто &lt;...&gt; (слёзы).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Тихая лунная ночь...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Слышно, как в глубине &lt;...&gt; (каштана)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(Ядрышко гложет червяк.)[4]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В небе такая луна,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 xml:space="preserve">Словно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(дерево спилено под корень).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&lt; &gt;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(Белеет свежий срез.)[4]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2: Восстановите заголовок стихотворения: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Из сердцевины пиона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 xml:space="preserve">Медленно выползает пчела...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О, с какой неохотой!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(«Покидая гостеприимный дом»)[4]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(Жюри подводит итог)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Подготовленный ученик рассказывает притчу о мастере чайной церемонии </w:t>
      </w:r>
      <w:proofErr w:type="spellStart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Рикю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>.[2]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 xml:space="preserve">Есть древняя </w:t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притча (Притча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6" w:history="1">
        <w:r w:rsidRPr="00E043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малый</w:t>
        </w:r>
      </w:hyperlink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дидактико-аллегорический </w:t>
      </w:r>
      <w:hyperlink r:id="rId7" w:history="1">
        <w:proofErr w:type="spellStart"/>
        <w:r w:rsidRPr="00E043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литературный</w:t>
        </w:r>
      </w:hyperlink>
      <w:hyperlink r:id="rId8" w:history="1">
        <w:r w:rsidRPr="00E043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жанр</w:t>
        </w:r>
        <w:proofErr w:type="spellEnd"/>
      </w:hyperlink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, заключающий 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всебе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моральное или религиозное </w:t>
      </w:r>
      <w:hyperlink r:id="rId9" w:history="1">
        <w:r w:rsidRPr="00E043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поучение</w:t>
        </w:r>
      </w:hyperlink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(""премудрость</w:t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""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).Близка к басне; в своих модификациях - универсальное </w:t>
      </w:r>
      <w:hyperlink r:id="rId10" w:history="1">
        <w:r w:rsidRPr="00E043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явление</w:t>
        </w:r>
      </w:hyperlink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в мировом фольклоре и литературе (напр., притчи </w:t>
      </w:r>
      <w:hyperlink r:id="rId11" w:history="1">
        <w:r w:rsidRPr="00E043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Евангелий</w:t>
        </w:r>
      </w:hyperlink>
      <w:r w:rsidRPr="00E04375">
        <w:rPr>
          <w:rFonts w:ascii="Times New Roman" w:eastAsia="Times New Roman" w:hAnsi="Times New Roman" w:cs="Times New Roman"/>
          <w:sz w:val="28"/>
          <w:szCs w:val="28"/>
        </w:rPr>
        <w:t>, в т. ч. о блудном сыне) о масте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 чайной церемонии 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Рикю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>, сад которого славился на всю Японию цветами повили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ки. Взглянуть на них решил даже сам 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сёгунХидэёси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>. Придя, однако, в назначенное утро в сад, он с удивлением обнаружил, что все цветы срезаны. Уже начавший гневаться, повелитель пошёл в комнату и увидел ике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бану из </w:t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одного-единственного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стебля пови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лики. 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Рикю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принёс в жертву все цветы своего сада, чтобы подчеркнуть их красоту в одном, лучшем. Как эта мудрая притча связана с темой нашего урока?.. Такому же строгому отбору подвергаются слова при создании хайку. Поэт, подобно скульптору, отсекает всё лишнее, чтобы подарить миру настоя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щий шедевр.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А теперь проверим, сможете ли вы применить полученные знания и подарить нам радость от встречи с вашей поэзией!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выполнения каждого задания жюри подводит итог)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«Собери хокку»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>(разрезать по 2 хокку и раздать группам и гостям).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«Посоревнуйся с поэтом»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(уч-ся получают 2 строки хокку, а третью должны придумать 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сами</w:t>
      </w:r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вариант удачнее?)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proofErr w:type="spellStart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эавасэ</w:t>
      </w:r>
      <w:proofErr w:type="spellEnd"/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>сочинить хокку на темы японских картин (каждая группа получает картину японского художника).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: написать 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[1]по новой теме </w:t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(стадия рефлексии)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1. Объяснить смысл выбранных сами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ми учениками понравившихся стихотворе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softHyphen/>
        <w:t>ний. 2. Сочинить хайку на тему «Ранний вечер», «Восход солнца», «Снег за окном».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r w:rsidRPr="00E04375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E04375" w:rsidRPr="00E04375" w:rsidRDefault="00E04375" w:rsidP="00E04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 xml:space="preserve">«Использование технологии «Развитие критического мышления через чтение и письмо» (РКМЧП) в учебном процессе». Методическое </w:t>
      </w:r>
      <w:r w:rsidRPr="00E04375">
        <w:rPr>
          <w:rFonts w:ascii="Times New Roman" w:eastAsia="Times New Roman" w:hAnsi="Times New Roman" w:cs="Times New Roman"/>
          <w:sz w:val="28"/>
          <w:szCs w:val="28"/>
        </w:rPr>
        <w:lastRenderedPageBreak/>
        <w:t>пособие /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Сост.Т.В.Седнева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Е.В.Дозморова</w:t>
      </w:r>
      <w:proofErr w:type="spellEnd"/>
      <w:proofErr w:type="gramStart"/>
      <w:r w:rsidRPr="00E04375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E04375">
        <w:rPr>
          <w:rFonts w:ascii="Times New Roman" w:eastAsia="Times New Roman" w:hAnsi="Times New Roman" w:cs="Times New Roman"/>
          <w:sz w:val="28"/>
          <w:szCs w:val="28"/>
        </w:rPr>
        <w:t>Томск: ООО «</w:t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РауШмхб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>», 2009.-с.4-15,20-25, 44</w:t>
      </w:r>
    </w:p>
    <w:p w:rsidR="00E04375" w:rsidRPr="00E04375" w:rsidRDefault="00E04375" w:rsidP="00E04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Дюжева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О.А. «В гостях у вишнёвых цветов…»/Журнал «Литература в школе», 2010, № 2. - с.6-7</w:t>
      </w:r>
    </w:p>
    <w:p w:rsidR="00E04375" w:rsidRPr="00E04375" w:rsidRDefault="00E04375" w:rsidP="00E04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37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4375">
        <w:rPr>
          <w:rFonts w:ascii="Times New Roman" w:eastAsia="Times New Roman" w:hAnsi="Times New Roman" w:cs="Times New Roman"/>
          <w:sz w:val="28"/>
          <w:szCs w:val="28"/>
        </w:rPr>
        <w:t>Муштавинская</w:t>
      </w:r>
      <w:proofErr w:type="spellEnd"/>
      <w:r w:rsidRPr="00E04375">
        <w:rPr>
          <w:rFonts w:ascii="Times New Roman" w:eastAsia="Times New Roman" w:hAnsi="Times New Roman" w:cs="Times New Roman"/>
          <w:sz w:val="28"/>
          <w:szCs w:val="28"/>
        </w:rPr>
        <w:t xml:space="preserve"> И.В. «Технология развития критического мышления на уроке и в системе подготовки учителя». Учебно-методическое пособие/КАРО, Санкт-Петербург,2009. – с.12-21,42-44</w:t>
      </w:r>
    </w:p>
    <w:p w:rsidR="00E04375" w:rsidRPr="00E04375" w:rsidRDefault="00E04375" w:rsidP="00E04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375">
        <w:rPr>
          <w:rFonts w:ascii="Times New Roman" w:eastAsia="Times New Roman" w:hAnsi="Times New Roman" w:cs="Times New Roman"/>
          <w:sz w:val="28"/>
          <w:szCs w:val="28"/>
        </w:rPr>
        <w:br/>
        <w:t>Японские трёхстишия. Хокку. /Москва. «Художественная литература»,1973.- с. 1-8,112, 148, 174,182.</w:t>
      </w:r>
    </w:p>
    <w:p w:rsidR="00E04375" w:rsidRDefault="00E04375"/>
    <w:sectPr w:rsidR="00E04375" w:rsidSect="007A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91C"/>
    <w:multiLevelType w:val="multilevel"/>
    <w:tmpl w:val="F6DA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8506B"/>
    <w:multiLevelType w:val="multilevel"/>
    <w:tmpl w:val="B072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375"/>
    <w:rsid w:val="007A42DE"/>
    <w:rsid w:val="009F1A55"/>
    <w:rsid w:val="00E04375"/>
    <w:rsid w:val="00EB66F5"/>
    <w:rsid w:val="00F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dics.ru/slovar/bes/zh/1-zhanr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nlinedics.ru/slovar/ojegov/l/literaturnyj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dics.ru/slovar/dal/m/malyj.html" TargetMode="External"/><Relationship Id="rId11" Type="http://schemas.openxmlformats.org/officeDocument/2006/relationships/hyperlink" Target="http://www.onlinedics.ru/slovar/bes/ye/1-evangelij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nlinedics.ru/slovar/bes/ya/javl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linedics.ru/slovar/ojegov/p/pou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2757</Words>
  <Characters>15716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2015-12-07T14:34:00Z</dcterms:created>
  <dcterms:modified xsi:type="dcterms:W3CDTF">2015-12-14T05:52:00Z</dcterms:modified>
</cp:coreProperties>
</file>